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07C6087"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b/>
          <w:szCs w:val="24"/>
        </w:rPr>
      </w:pPr>
    </w:p>
    <w:p w14:paraId="0E8FC8FA"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D1DDF8F"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E164864"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77E3FD31"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00752AFA"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9FE7B22"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2C697AE"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7B5A266"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E23FD61"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55BC5DFC" w14:textId="77777777" w:rsidR="00854BA0" w:rsidRPr="008C0616" w:rsidRDefault="00572E26"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r w:rsidRPr="008C0616">
        <w:rPr>
          <w:b/>
          <w:noProof/>
          <w:szCs w:val="24"/>
        </w:rPr>
        <w:drawing>
          <wp:inline distT="0" distB="0" distL="0" distR="0" wp14:anchorId="0815423F" wp14:editId="329B19B8">
            <wp:extent cx="6048375" cy="12096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cival_Logo_New_CMYK (6).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048375" cy="1209675"/>
                    </a:xfrm>
                    <a:prstGeom prst="rect">
                      <a:avLst/>
                    </a:prstGeom>
                  </pic:spPr>
                </pic:pic>
              </a:graphicData>
            </a:graphic>
          </wp:inline>
        </w:drawing>
      </w:r>
    </w:p>
    <w:p w14:paraId="366E6E08"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57FE872"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57053873"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7E538836"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659D8A28"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67CA1B30"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F81E78A"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Cs w:val="24"/>
        </w:rPr>
      </w:pPr>
    </w:p>
    <w:p w14:paraId="2A5EE7AA" w14:textId="494C4BF1" w:rsidR="00333A2D" w:rsidRPr="005E0DBF" w:rsidRDefault="00333A2D" w:rsidP="005E0DBF">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rFonts w:cs="Nirmala UI"/>
          <w:sz w:val="56"/>
          <w:szCs w:val="56"/>
        </w:rPr>
      </w:pPr>
      <w:r>
        <w:rPr>
          <w:sz w:val="56"/>
          <w:szCs w:val="56"/>
        </w:rPr>
        <w:t>Q</w:t>
      </w:r>
      <w:r w:rsidR="009C3E8F">
        <w:rPr>
          <w:sz w:val="56"/>
          <w:szCs w:val="56"/>
        </w:rPr>
        <w:t>28</w:t>
      </w:r>
      <w:r>
        <w:rPr>
          <w:sz w:val="56"/>
          <w:szCs w:val="56"/>
        </w:rPr>
        <w:t xml:space="preserve"> – </w:t>
      </w:r>
      <w:r w:rsidR="00CE00C3">
        <w:rPr>
          <w:sz w:val="56"/>
          <w:szCs w:val="56"/>
        </w:rPr>
        <w:t>Adjustable, sliding shelf assembly</w:t>
      </w:r>
    </w:p>
    <w:p w14:paraId="4285A593" w14:textId="77777777" w:rsidR="008C0616" w:rsidRDefault="008C0616" w:rsidP="008C061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sz w:val="44"/>
          <w:szCs w:val="44"/>
        </w:rPr>
      </w:pPr>
    </w:p>
    <w:p w14:paraId="17347B52" w14:textId="1454A356" w:rsidR="008C0616" w:rsidRPr="008C0616" w:rsidRDefault="008C0616" w:rsidP="00B40BA1">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rFonts w:cs="Nirmala UI"/>
          <w:sz w:val="44"/>
          <w:szCs w:val="44"/>
        </w:rPr>
      </w:pPr>
      <w:r w:rsidRPr="008C0616">
        <w:rPr>
          <w:sz w:val="44"/>
          <w:szCs w:val="44"/>
        </w:rPr>
        <w:t>Operator’s Manual</w:t>
      </w:r>
    </w:p>
    <w:p w14:paraId="13C1F0C9" w14:textId="77777777" w:rsidR="008C0616" w:rsidRPr="008C0616" w:rsidRDefault="008C0616" w:rsidP="0047373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 w:val="40"/>
          <w:szCs w:val="40"/>
        </w:rPr>
      </w:pPr>
    </w:p>
    <w:p w14:paraId="1DCC2DB5" w14:textId="77777777" w:rsidR="008C0616" w:rsidRDefault="008C0616" w:rsidP="00990878">
      <w:pPr>
        <w:tabs>
          <w:tab w:val="clear" w:pos="0"/>
        </w:tabs>
        <w:overflowPunct/>
        <w:autoSpaceDE/>
        <w:autoSpaceDN/>
        <w:adjustRightInd/>
        <w:jc w:val="center"/>
        <w:textAlignment w:val="auto"/>
        <w:rPr>
          <w:b/>
          <w:sz w:val="32"/>
          <w:szCs w:val="32"/>
        </w:rPr>
      </w:pPr>
    </w:p>
    <w:p w14:paraId="25FCA9E4" w14:textId="77777777" w:rsidR="00FC67A1" w:rsidRDefault="00FC67A1" w:rsidP="00990878">
      <w:pPr>
        <w:tabs>
          <w:tab w:val="clear" w:pos="0"/>
        </w:tabs>
        <w:overflowPunct/>
        <w:autoSpaceDE/>
        <w:autoSpaceDN/>
        <w:adjustRightInd/>
        <w:jc w:val="center"/>
        <w:textAlignment w:val="auto"/>
        <w:rPr>
          <w:b/>
          <w:sz w:val="32"/>
          <w:szCs w:val="32"/>
        </w:rPr>
      </w:pPr>
    </w:p>
    <w:p w14:paraId="16836A53" w14:textId="77777777" w:rsidR="008C0616" w:rsidRPr="008C0616" w:rsidRDefault="008C0616" w:rsidP="00990878">
      <w:pPr>
        <w:tabs>
          <w:tab w:val="clear" w:pos="0"/>
        </w:tabs>
        <w:overflowPunct/>
        <w:autoSpaceDE/>
        <w:autoSpaceDN/>
        <w:adjustRightInd/>
        <w:jc w:val="center"/>
        <w:textAlignment w:val="auto"/>
        <w:rPr>
          <w:b/>
          <w:sz w:val="32"/>
          <w:szCs w:val="32"/>
        </w:rPr>
      </w:pPr>
    </w:p>
    <w:p w14:paraId="3760986A" w14:textId="77777777" w:rsidR="00990878" w:rsidRPr="008C0616" w:rsidRDefault="00990878" w:rsidP="00990878">
      <w:pPr>
        <w:tabs>
          <w:tab w:val="clear" w:pos="0"/>
        </w:tabs>
        <w:overflowPunct/>
        <w:autoSpaceDE/>
        <w:autoSpaceDN/>
        <w:adjustRightInd/>
        <w:jc w:val="center"/>
        <w:textAlignment w:val="auto"/>
        <w:rPr>
          <w:b/>
          <w:sz w:val="32"/>
          <w:szCs w:val="32"/>
        </w:rPr>
      </w:pPr>
    </w:p>
    <w:p w14:paraId="2BA62F68" w14:textId="77777777" w:rsidR="00990878" w:rsidRDefault="00990878" w:rsidP="00742079">
      <w:pPr>
        <w:tabs>
          <w:tab w:val="clear" w:pos="0"/>
        </w:tabs>
        <w:overflowPunct/>
        <w:autoSpaceDE/>
        <w:autoSpaceDN/>
        <w:adjustRightInd/>
        <w:jc w:val="center"/>
        <w:textAlignment w:val="auto"/>
        <w:rPr>
          <w:b/>
          <w:sz w:val="32"/>
          <w:szCs w:val="32"/>
        </w:rPr>
      </w:pPr>
    </w:p>
    <w:p w14:paraId="78488348" w14:textId="77777777" w:rsidR="0030144C" w:rsidRDefault="0030144C" w:rsidP="00742079">
      <w:pPr>
        <w:tabs>
          <w:tab w:val="clear" w:pos="0"/>
        </w:tabs>
        <w:overflowPunct/>
        <w:autoSpaceDE/>
        <w:autoSpaceDN/>
        <w:adjustRightInd/>
        <w:jc w:val="center"/>
        <w:textAlignment w:val="auto"/>
        <w:rPr>
          <w:b/>
          <w:sz w:val="32"/>
          <w:szCs w:val="32"/>
        </w:rPr>
      </w:pPr>
    </w:p>
    <w:p w14:paraId="7474625C" w14:textId="77777777" w:rsidR="0030144C" w:rsidRDefault="0030144C" w:rsidP="00742079">
      <w:pPr>
        <w:tabs>
          <w:tab w:val="clear" w:pos="0"/>
        </w:tabs>
        <w:overflowPunct/>
        <w:autoSpaceDE/>
        <w:autoSpaceDN/>
        <w:adjustRightInd/>
        <w:jc w:val="center"/>
        <w:textAlignment w:val="auto"/>
        <w:rPr>
          <w:b/>
          <w:sz w:val="32"/>
          <w:szCs w:val="32"/>
        </w:rPr>
      </w:pPr>
    </w:p>
    <w:p w14:paraId="6B24F292" w14:textId="77777777" w:rsidR="0030144C" w:rsidRPr="008C0616" w:rsidRDefault="0030144C" w:rsidP="00742079">
      <w:pPr>
        <w:tabs>
          <w:tab w:val="clear" w:pos="0"/>
        </w:tabs>
        <w:overflowPunct/>
        <w:autoSpaceDE/>
        <w:autoSpaceDN/>
        <w:adjustRightInd/>
        <w:jc w:val="center"/>
        <w:textAlignment w:val="auto"/>
        <w:rPr>
          <w:b/>
          <w:sz w:val="32"/>
          <w:szCs w:val="32"/>
        </w:rPr>
      </w:pPr>
    </w:p>
    <w:p w14:paraId="21756148" w14:textId="77777777" w:rsidR="00990878" w:rsidRPr="008C0616" w:rsidRDefault="00990878" w:rsidP="00742079">
      <w:pPr>
        <w:tabs>
          <w:tab w:val="clear" w:pos="0"/>
        </w:tabs>
        <w:overflowPunct/>
        <w:autoSpaceDE/>
        <w:autoSpaceDN/>
        <w:adjustRightInd/>
        <w:jc w:val="center"/>
        <w:textAlignment w:val="auto"/>
        <w:rPr>
          <w:b/>
          <w:sz w:val="32"/>
          <w:szCs w:val="32"/>
        </w:rPr>
      </w:pPr>
    </w:p>
    <w:p w14:paraId="2F21B8FC" w14:textId="77777777" w:rsidR="00742079" w:rsidRPr="008C0616" w:rsidRDefault="00742079" w:rsidP="00742079">
      <w:pPr>
        <w:tabs>
          <w:tab w:val="clear" w:pos="0"/>
        </w:tabs>
        <w:overflowPunct/>
        <w:autoSpaceDE/>
        <w:autoSpaceDN/>
        <w:adjustRightInd/>
        <w:jc w:val="center"/>
        <w:textAlignment w:val="auto"/>
        <w:rPr>
          <w:b/>
          <w:sz w:val="32"/>
          <w:szCs w:val="32"/>
        </w:rPr>
      </w:pPr>
    </w:p>
    <w:p w14:paraId="3BC26D5F" w14:textId="77777777" w:rsidR="00742079" w:rsidRPr="008C0616" w:rsidRDefault="00742079" w:rsidP="0074207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CEA967A" w14:textId="77777777" w:rsidR="00742079" w:rsidRPr="008C0616" w:rsidRDefault="00742079" w:rsidP="0074207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E9B8C4E" w14:textId="77777777" w:rsidR="00742079" w:rsidRPr="008C0616" w:rsidRDefault="00E63A63" w:rsidP="00742079">
      <w:pPr>
        <w:tabs>
          <w:tab w:val="center" w:pos="4320"/>
          <w:tab w:val="right" w:pos="8640"/>
        </w:tabs>
        <w:jc w:val="center"/>
        <w:rPr>
          <w:color w:val="4F81BD" w:themeColor="accent1"/>
          <w:spacing w:val="50"/>
          <w:sz w:val="20"/>
        </w:rPr>
      </w:pPr>
      <w:r w:rsidRPr="008C0616">
        <w:rPr>
          <w:color w:val="4F81BD" w:themeColor="accent1"/>
          <w:spacing w:val="50"/>
          <w:sz w:val="20"/>
        </w:rPr>
        <w:t>505 Research D</w:t>
      </w:r>
      <w:r w:rsidR="00742079" w:rsidRPr="008C0616">
        <w:rPr>
          <w:color w:val="4F81BD" w:themeColor="accent1"/>
          <w:spacing w:val="50"/>
          <w:sz w:val="20"/>
        </w:rPr>
        <w:t xml:space="preserve">rive </w:t>
      </w:r>
      <w:r w:rsidR="00742079" w:rsidRPr="008C0616">
        <w:rPr>
          <w:color w:val="4F81BD" w:themeColor="accent1"/>
          <w:spacing w:val="50"/>
          <w:sz w:val="20"/>
        </w:rPr>
        <w:sym w:font="Wingdings" w:char="F09F"/>
      </w:r>
      <w:r w:rsidR="00742079" w:rsidRPr="008C0616">
        <w:rPr>
          <w:color w:val="4F81BD" w:themeColor="accent1"/>
          <w:spacing w:val="50"/>
          <w:sz w:val="20"/>
        </w:rPr>
        <w:t xml:space="preserve"> Perry, Iowa 50220</w:t>
      </w:r>
    </w:p>
    <w:p w14:paraId="706258D6" w14:textId="77777777" w:rsidR="00742079" w:rsidRPr="008C0616" w:rsidRDefault="00742079" w:rsidP="00742079">
      <w:pPr>
        <w:tabs>
          <w:tab w:val="center" w:pos="4320"/>
          <w:tab w:val="right" w:pos="8640"/>
        </w:tabs>
        <w:jc w:val="center"/>
        <w:rPr>
          <w:color w:val="4F81BD" w:themeColor="accent1"/>
          <w:spacing w:val="46"/>
          <w:sz w:val="20"/>
        </w:rPr>
      </w:pPr>
      <w:r w:rsidRPr="008C0616">
        <w:rPr>
          <w:color w:val="4F81BD" w:themeColor="accent1"/>
          <w:spacing w:val="46"/>
          <w:sz w:val="20"/>
        </w:rPr>
        <w:t xml:space="preserve">Toll-free 800.695.2743 </w:t>
      </w:r>
      <w:r w:rsidRPr="008C0616">
        <w:rPr>
          <w:color w:val="4F81BD" w:themeColor="accent1"/>
          <w:spacing w:val="46"/>
          <w:sz w:val="20"/>
        </w:rPr>
        <w:sym w:font="Wingdings" w:char="F09F"/>
      </w:r>
      <w:r w:rsidRPr="008C0616">
        <w:rPr>
          <w:color w:val="4F81BD" w:themeColor="accent1"/>
          <w:spacing w:val="46"/>
          <w:sz w:val="20"/>
        </w:rPr>
        <w:t xml:space="preserve"> 515.465.9363 </w:t>
      </w:r>
      <w:r w:rsidRPr="008C0616">
        <w:rPr>
          <w:color w:val="4F81BD" w:themeColor="accent1"/>
          <w:spacing w:val="46"/>
          <w:sz w:val="20"/>
        </w:rPr>
        <w:sym w:font="Wingdings" w:char="F09F"/>
      </w:r>
      <w:r w:rsidRPr="008C0616">
        <w:rPr>
          <w:color w:val="4F81BD" w:themeColor="accent1"/>
          <w:spacing w:val="46"/>
          <w:sz w:val="20"/>
        </w:rPr>
        <w:t xml:space="preserve"> fax 515.465.9464</w:t>
      </w:r>
    </w:p>
    <w:p w14:paraId="07F6F50B" w14:textId="77777777" w:rsidR="00366E9A" w:rsidRPr="008C0616" w:rsidRDefault="00742079" w:rsidP="00D70E1D">
      <w:pPr>
        <w:tabs>
          <w:tab w:val="center" w:pos="4320"/>
          <w:tab w:val="right" w:pos="8640"/>
        </w:tabs>
        <w:jc w:val="center"/>
        <w:rPr>
          <w:rStyle w:val="Hyperlink"/>
          <w:spacing w:val="50"/>
          <w:sz w:val="20"/>
        </w:rPr>
      </w:pPr>
      <w:hyperlink r:id="rId9" w:history="1">
        <w:r w:rsidRPr="008C0616">
          <w:rPr>
            <w:rStyle w:val="Hyperlink"/>
            <w:spacing w:val="50"/>
            <w:sz w:val="20"/>
          </w:rPr>
          <w:t>www.percival-scientific.com</w:t>
        </w:r>
      </w:hyperlink>
    </w:p>
    <w:p w14:paraId="761D92FA" w14:textId="77777777" w:rsidR="00E07BF4" w:rsidRDefault="00E07BF4" w:rsidP="00E07BF4">
      <w:pPr>
        <w:tabs>
          <w:tab w:val="clear" w:pos="0"/>
        </w:tabs>
        <w:overflowPunct/>
        <w:autoSpaceDE/>
        <w:autoSpaceDN/>
        <w:adjustRightInd/>
        <w:jc w:val="center"/>
        <w:textAlignment w:val="auto"/>
        <w:rPr>
          <w:spacing w:val="-1"/>
          <w:szCs w:val="24"/>
        </w:rPr>
      </w:pPr>
    </w:p>
    <w:p w14:paraId="7751347B" w14:textId="77777777" w:rsidR="00E07BF4" w:rsidRDefault="00E07BF4" w:rsidP="00E07BF4">
      <w:pPr>
        <w:tabs>
          <w:tab w:val="clear" w:pos="0"/>
        </w:tabs>
        <w:overflowPunct/>
        <w:autoSpaceDE/>
        <w:autoSpaceDN/>
        <w:adjustRightInd/>
        <w:jc w:val="center"/>
        <w:textAlignment w:val="auto"/>
        <w:rPr>
          <w:spacing w:val="-1"/>
          <w:szCs w:val="24"/>
        </w:rPr>
      </w:pPr>
    </w:p>
    <w:p w14:paraId="0A846949" w14:textId="77777777" w:rsidR="00E07BF4" w:rsidRDefault="00E07BF4" w:rsidP="00E07BF4">
      <w:pPr>
        <w:tabs>
          <w:tab w:val="clear" w:pos="0"/>
        </w:tabs>
        <w:overflowPunct/>
        <w:autoSpaceDE/>
        <w:autoSpaceDN/>
        <w:adjustRightInd/>
        <w:jc w:val="center"/>
        <w:textAlignment w:val="auto"/>
        <w:rPr>
          <w:spacing w:val="-1"/>
          <w:szCs w:val="24"/>
        </w:rPr>
      </w:pPr>
    </w:p>
    <w:p w14:paraId="51C9C10A" w14:textId="77777777" w:rsidR="00E07BF4" w:rsidRDefault="00E07BF4" w:rsidP="00E07BF4">
      <w:pPr>
        <w:tabs>
          <w:tab w:val="clear" w:pos="0"/>
        </w:tabs>
        <w:overflowPunct/>
        <w:autoSpaceDE/>
        <w:autoSpaceDN/>
        <w:adjustRightInd/>
        <w:jc w:val="center"/>
        <w:textAlignment w:val="auto"/>
        <w:rPr>
          <w:spacing w:val="-1"/>
          <w:szCs w:val="24"/>
        </w:rPr>
      </w:pPr>
    </w:p>
    <w:p w14:paraId="3B35B8BC" w14:textId="77777777" w:rsidR="00E07BF4" w:rsidRDefault="00E07BF4" w:rsidP="00E07BF4">
      <w:pPr>
        <w:tabs>
          <w:tab w:val="clear" w:pos="0"/>
        </w:tabs>
        <w:overflowPunct/>
        <w:autoSpaceDE/>
        <w:autoSpaceDN/>
        <w:adjustRightInd/>
        <w:jc w:val="center"/>
        <w:textAlignment w:val="auto"/>
        <w:rPr>
          <w:spacing w:val="-1"/>
          <w:szCs w:val="24"/>
        </w:rPr>
      </w:pPr>
    </w:p>
    <w:p w14:paraId="7B3C54E8" w14:textId="77777777" w:rsidR="00E07BF4" w:rsidRDefault="00E07BF4" w:rsidP="00E07BF4">
      <w:pPr>
        <w:tabs>
          <w:tab w:val="clear" w:pos="0"/>
        </w:tabs>
        <w:overflowPunct/>
        <w:autoSpaceDE/>
        <w:autoSpaceDN/>
        <w:adjustRightInd/>
        <w:jc w:val="center"/>
        <w:textAlignment w:val="auto"/>
        <w:rPr>
          <w:spacing w:val="-1"/>
          <w:szCs w:val="24"/>
        </w:rPr>
      </w:pPr>
    </w:p>
    <w:p w14:paraId="0727FA82" w14:textId="77777777" w:rsidR="00E07BF4" w:rsidRDefault="00E07BF4" w:rsidP="00E07BF4">
      <w:pPr>
        <w:tabs>
          <w:tab w:val="clear" w:pos="0"/>
        </w:tabs>
        <w:overflowPunct/>
        <w:autoSpaceDE/>
        <w:autoSpaceDN/>
        <w:adjustRightInd/>
        <w:jc w:val="center"/>
        <w:textAlignment w:val="auto"/>
        <w:rPr>
          <w:spacing w:val="-1"/>
          <w:szCs w:val="24"/>
        </w:rPr>
      </w:pPr>
    </w:p>
    <w:p w14:paraId="67620B60" w14:textId="77777777" w:rsidR="00E07BF4" w:rsidRDefault="00E07BF4" w:rsidP="00E07BF4">
      <w:pPr>
        <w:tabs>
          <w:tab w:val="clear" w:pos="0"/>
        </w:tabs>
        <w:overflowPunct/>
        <w:autoSpaceDE/>
        <w:autoSpaceDN/>
        <w:adjustRightInd/>
        <w:jc w:val="center"/>
        <w:textAlignment w:val="auto"/>
        <w:rPr>
          <w:spacing w:val="-1"/>
          <w:szCs w:val="24"/>
        </w:rPr>
      </w:pPr>
    </w:p>
    <w:p w14:paraId="45E8A0CB" w14:textId="77777777" w:rsidR="00E07BF4" w:rsidRDefault="00E07BF4" w:rsidP="00E07BF4">
      <w:pPr>
        <w:tabs>
          <w:tab w:val="clear" w:pos="0"/>
        </w:tabs>
        <w:overflowPunct/>
        <w:autoSpaceDE/>
        <w:autoSpaceDN/>
        <w:adjustRightInd/>
        <w:jc w:val="center"/>
        <w:textAlignment w:val="auto"/>
        <w:rPr>
          <w:spacing w:val="-1"/>
          <w:szCs w:val="24"/>
        </w:rPr>
      </w:pPr>
    </w:p>
    <w:p w14:paraId="68B0D3B9" w14:textId="77777777" w:rsidR="00E07BF4" w:rsidRDefault="00E07BF4" w:rsidP="00E07BF4">
      <w:pPr>
        <w:tabs>
          <w:tab w:val="clear" w:pos="0"/>
        </w:tabs>
        <w:overflowPunct/>
        <w:autoSpaceDE/>
        <w:autoSpaceDN/>
        <w:adjustRightInd/>
        <w:jc w:val="center"/>
        <w:textAlignment w:val="auto"/>
        <w:rPr>
          <w:spacing w:val="-1"/>
          <w:szCs w:val="24"/>
        </w:rPr>
      </w:pPr>
    </w:p>
    <w:p w14:paraId="2B124655" w14:textId="77777777" w:rsidR="00E07BF4" w:rsidRDefault="00E07BF4" w:rsidP="00E07BF4">
      <w:pPr>
        <w:tabs>
          <w:tab w:val="clear" w:pos="0"/>
        </w:tabs>
        <w:overflowPunct/>
        <w:autoSpaceDE/>
        <w:autoSpaceDN/>
        <w:adjustRightInd/>
        <w:jc w:val="center"/>
        <w:textAlignment w:val="auto"/>
        <w:rPr>
          <w:spacing w:val="-1"/>
          <w:szCs w:val="24"/>
        </w:rPr>
      </w:pPr>
    </w:p>
    <w:p w14:paraId="485A3D0B" w14:textId="77777777" w:rsidR="00E07BF4" w:rsidRDefault="00E07BF4" w:rsidP="00E07BF4">
      <w:pPr>
        <w:tabs>
          <w:tab w:val="clear" w:pos="0"/>
        </w:tabs>
        <w:overflowPunct/>
        <w:autoSpaceDE/>
        <w:autoSpaceDN/>
        <w:adjustRightInd/>
        <w:jc w:val="center"/>
        <w:textAlignment w:val="auto"/>
        <w:rPr>
          <w:spacing w:val="-1"/>
          <w:szCs w:val="24"/>
        </w:rPr>
      </w:pPr>
    </w:p>
    <w:p w14:paraId="05BDFBF9" w14:textId="77777777" w:rsidR="00E07BF4" w:rsidRDefault="00E07BF4" w:rsidP="00E07BF4">
      <w:pPr>
        <w:tabs>
          <w:tab w:val="clear" w:pos="0"/>
        </w:tabs>
        <w:overflowPunct/>
        <w:autoSpaceDE/>
        <w:autoSpaceDN/>
        <w:adjustRightInd/>
        <w:jc w:val="center"/>
        <w:textAlignment w:val="auto"/>
        <w:rPr>
          <w:spacing w:val="-1"/>
          <w:szCs w:val="24"/>
        </w:rPr>
      </w:pPr>
    </w:p>
    <w:p w14:paraId="70C59DD3" w14:textId="77777777" w:rsidR="00E07BF4" w:rsidRDefault="00E07BF4" w:rsidP="00E07BF4">
      <w:pPr>
        <w:tabs>
          <w:tab w:val="clear" w:pos="0"/>
        </w:tabs>
        <w:overflowPunct/>
        <w:autoSpaceDE/>
        <w:autoSpaceDN/>
        <w:adjustRightInd/>
        <w:jc w:val="center"/>
        <w:textAlignment w:val="auto"/>
        <w:rPr>
          <w:spacing w:val="-1"/>
          <w:szCs w:val="24"/>
        </w:rPr>
      </w:pPr>
    </w:p>
    <w:p w14:paraId="295BF72D" w14:textId="77777777" w:rsidR="00E07BF4" w:rsidRDefault="00E07BF4" w:rsidP="00E07BF4">
      <w:pPr>
        <w:tabs>
          <w:tab w:val="clear" w:pos="0"/>
        </w:tabs>
        <w:overflowPunct/>
        <w:autoSpaceDE/>
        <w:autoSpaceDN/>
        <w:adjustRightInd/>
        <w:jc w:val="center"/>
        <w:textAlignment w:val="auto"/>
        <w:rPr>
          <w:spacing w:val="-1"/>
          <w:szCs w:val="24"/>
        </w:rPr>
      </w:pPr>
    </w:p>
    <w:p w14:paraId="7C3C04B1" w14:textId="77777777" w:rsidR="00E07BF4" w:rsidRDefault="00E07BF4" w:rsidP="00E07BF4">
      <w:pPr>
        <w:tabs>
          <w:tab w:val="clear" w:pos="0"/>
        </w:tabs>
        <w:overflowPunct/>
        <w:autoSpaceDE/>
        <w:autoSpaceDN/>
        <w:adjustRightInd/>
        <w:jc w:val="center"/>
        <w:textAlignment w:val="auto"/>
        <w:rPr>
          <w:spacing w:val="-1"/>
          <w:szCs w:val="24"/>
        </w:rPr>
      </w:pPr>
    </w:p>
    <w:p w14:paraId="2A706FB0" w14:textId="77777777" w:rsidR="00E07BF4" w:rsidRDefault="00E07BF4" w:rsidP="00E07BF4">
      <w:pPr>
        <w:tabs>
          <w:tab w:val="clear" w:pos="0"/>
        </w:tabs>
        <w:overflowPunct/>
        <w:autoSpaceDE/>
        <w:autoSpaceDN/>
        <w:adjustRightInd/>
        <w:jc w:val="center"/>
        <w:textAlignment w:val="auto"/>
        <w:rPr>
          <w:spacing w:val="-1"/>
          <w:szCs w:val="24"/>
        </w:rPr>
      </w:pPr>
    </w:p>
    <w:p w14:paraId="6B99D3D2" w14:textId="77777777" w:rsidR="00E07BF4" w:rsidRDefault="00E07BF4" w:rsidP="00E07BF4">
      <w:pPr>
        <w:tabs>
          <w:tab w:val="clear" w:pos="0"/>
        </w:tabs>
        <w:overflowPunct/>
        <w:autoSpaceDE/>
        <w:autoSpaceDN/>
        <w:adjustRightInd/>
        <w:jc w:val="center"/>
        <w:textAlignment w:val="auto"/>
        <w:rPr>
          <w:spacing w:val="-1"/>
          <w:szCs w:val="24"/>
        </w:rPr>
      </w:pPr>
    </w:p>
    <w:p w14:paraId="0E03D22E" w14:textId="77777777" w:rsidR="00E07BF4" w:rsidRDefault="00E07BF4" w:rsidP="00E07BF4">
      <w:pPr>
        <w:tabs>
          <w:tab w:val="clear" w:pos="0"/>
        </w:tabs>
        <w:overflowPunct/>
        <w:autoSpaceDE/>
        <w:autoSpaceDN/>
        <w:adjustRightInd/>
        <w:jc w:val="center"/>
        <w:textAlignment w:val="auto"/>
        <w:rPr>
          <w:spacing w:val="-1"/>
          <w:szCs w:val="24"/>
        </w:rPr>
      </w:pPr>
    </w:p>
    <w:p w14:paraId="5D589FC0" w14:textId="77777777" w:rsidR="00E07BF4" w:rsidRDefault="00E07BF4" w:rsidP="00E07BF4">
      <w:pPr>
        <w:tabs>
          <w:tab w:val="clear" w:pos="0"/>
        </w:tabs>
        <w:overflowPunct/>
        <w:autoSpaceDE/>
        <w:autoSpaceDN/>
        <w:adjustRightInd/>
        <w:jc w:val="center"/>
        <w:textAlignment w:val="auto"/>
        <w:rPr>
          <w:spacing w:val="-1"/>
          <w:szCs w:val="24"/>
        </w:rPr>
      </w:pPr>
    </w:p>
    <w:p w14:paraId="4861322E" w14:textId="43A2F332" w:rsidR="00E07BF4" w:rsidRDefault="00E07BF4" w:rsidP="00E07BF4">
      <w:pPr>
        <w:tabs>
          <w:tab w:val="clear" w:pos="0"/>
        </w:tabs>
        <w:overflowPunct/>
        <w:autoSpaceDE/>
        <w:autoSpaceDN/>
        <w:adjustRightInd/>
        <w:jc w:val="center"/>
        <w:textAlignment w:val="auto"/>
        <w:rPr>
          <w:spacing w:val="-1"/>
          <w:szCs w:val="24"/>
        </w:rPr>
      </w:pPr>
      <w:r>
        <w:rPr>
          <w:spacing w:val="-1"/>
          <w:szCs w:val="24"/>
        </w:rPr>
        <w:t>[This page intentionally left blank]</w:t>
      </w:r>
    </w:p>
    <w:p w14:paraId="354698A8" w14:textId="77777777" w:rsidR="00E07BF4" w:rsidRDefault="00E07BF4">
      <w:pPr>
        <w:tabs>
          <w:tab w:val="clear" w:pos="0"/>
        </w:tabs>
        <w:overflowPunct/>
        <w:autoSpaceDE/>
        <w:autoSpaceDN/>
        <w:adjustRightInd/>
        <w:textAlignment w:val="auto"/>
        <w:rPr>
          <w:spacing w:val="-1"/>
          <w:szCs w:val="24"/>
        </w:rPr>
      </w:pPr>
      <w:r>
        <w:rPr>
          <w:spacing w:val="-1"/>
          <w:szCs w:val="24"/>
        </w:rPr>
        <w:br w:type="page"/>
      </w:r>
    </w:p>
    <w:p w14:paraId="388FEF35" w14:textId="24059F50" w:rsidR="00E07BF4" w:rsidRDefault="00A1004B" w:rsidP="00333A2D">
      <w:pPr>
        <w:pStyle w:val="Heading1"/>
      </w:pPr>
      <w:bookmarkStart w:id="0" w:name="_Toc177714112"/>
      <w:r>
        <w:lastRenderedPageBreak/>
        <w:t>Introduction</w:t>
      </w:r>
      <w:bookmarkEnd w:id="0"/>
    </w:p>
    <w:p w14:paraId="04725930" w14:textId="77777777" w:rsidR="00E07BF4" w:rsidRDefault="00E07BF4" w:rsidP="00333A2D">
      <w:pPr>
        <w:tabs>
          <w:tab w:val="clear" w:pos="0"/>
        </w:tabs>
        <w:overflowPunct/>
        <w:autoSpaceDE/>
        <w:autoSpaceDN/>
        <w:adjustRightInd/>
        <w:textAlignment w:val="auto"/>
        <w:rPr>
          <w:spacing w:val="-1"/>
          <w:szCs w:val="24"/>
        </w:rPr>
      </w:pPr>
    </w:p>
    <w:p w14:paraId="3F262B96" w14:textId="06BD7677" w:rsidR="00E07BF4" w:rsidRDefault="00333A2D" w:rsidP="00A1004B">
      <w:r>
        <w:t xml:space="preserve">To help customers </w:t>
      </w:r>
      <w:r w:rsidRPr="00F44EA6">
        <w:rPr>
          <w:b/>
          <w:bCs/>
          <w:i/>
          <w:iCs/>
          <w:color w:val="0070C0"/>
        </w:rPr>
        <w:t>create better science</w:t>
      </w:r>
      <w:r>
        <w:t xml:space="preserve">, Percival Scientific continuously studies and refines the design of its products </w:t>
      </w:r>
      <w:proofErr w:type="gramStart"/>
      <w:r>
        <w:t>in order to</w:t>
      </w:r>
      <w:proofErr w:type="gramEnd"/>
      <w:r>
        <w:t xml:space="preserve"> provide the best possible solutions and equipment in the industry.  As such, changes in the design and/or operation of equipment may occur without publication.  Please feel free to contact Percival Scientific directly for product updates.</w:t>
      </w:r>
    </w:p>
    <w:p w14:paraId="319147F6" w14:textId="77777777" w:rsidR="00A1004B" w:rsidRDefault="00A1004B" w:rsidP="00A1004B"/>
    <w:p w14:paraId="033CF7C2" w14:textId="50D101EB" w:rsidR="00A1004B" w:rsidRPr="00A1004B" w:rsidRDefault="00C27ACE" w:rsidP="00A1004B">
      <w:r>
        <w:t>I</w:t>
      </w:r>
      <w:r w:rsidR="00A1004B">
        <w:t xml:space="preserve">nformation contained </w:t>
      </w:r>
      <w:r>
        <w:t>with</w:t>
      </w:r>
      <w:r w:rsidR="00A1004B">
        <w:t xml:space="preserve">in this supplemental user manual </w:t>
      </w:r>
      <w:r>
        <w:t xml:space="preserve">shall </w:t>
      </w:r>
      <w:r w:rsidR="00A1004B">
        <w:t xml:space="preserve">supersede </w:t>
      </w:r>
      <w:r>
        <w:t xml:space="preserve">any conflicting </w:t>
      </w:r>
      <w:r w:rsidR="00A1004B">
        <w:t>in</w:t>
      </w:r>
      <w:r>
        <w:t>formation</w:t>
      </w:r>
      <w:r w:rsidR="00A1004B">
        <w:t xml:space="preserve"> </w:t>
      </w:r>
      <w:r>
        <w:t>contained within the basic chamber user manual.</w:t>
      </w:r>
    </w:p>
    <w:p w14:paraId="0C549E9B" w14:textId="77777777" w:rsidR="00E07BF4" w:rsidRDefault="00E07BF4" w:rsidP="00E07BF4">
      <w:pPr>
        <w:tabs>
          <w:tab w:val="clear" w:pos="0"/>
        </w:tabs>
        <w:overflowPunct/>
        <w:autoSpaceDE/>
        <w:autoSpaceDN/>
        <w:adjustRightInd/>
        <w:jc w:val="center"/>
        <w:textAlignment w:val="auto"/>
        <w:rPr>
          <w:spacing w:val="-1"/>
          <w:szCs w:val="24"/>
        </w:rPr>
      </w:pPr>
    </w:p>
    <w:p w14:paraId="58677611" w14:textId="77777777" w:rsidR="00E07BF4" w:rsidRDefault="00E07BF4" w:rsidP="00E07BF4">
      <w:pPr>
        <w:tabs>
          <w:tab w:val="clear" w:pos="0"/>
        </w:tabs>
        <w:overflowPunct/>
        <w:autoSpaceDE/>
        <w:autoSpaceDN/>
        <w:adjustRightInd/>
        <w:jc w:val="center"/>
        <w:textAlignment w:val="auto"/>
        <w:rPr>
          <w:spacing w:val="-1"/>
          <w:szCs w:val="24"/>
        </w:rPr>
      </w:pPr>
    </w:p>
    <w:p w14:paraId="0E795B40" w14:textId="77777777" w:rsidR="00E07BF4" w:rsidRDefault="00E07BF4" w:rsidP="00E07BF4">
      <w:pPr>
        <w:tabs>
          <w:tab w:val="clear" w:pos="0"/>
        </w:tabs>
        <w:overflowPunct/>
        <w:autoSpaceDE/>
        <w:autoSpaceDN/>
        <w:adjustRightInd/>
        <w:jc w:val="center"/>
        <w:textAlignment w:val="auto"/>
        <w:rPr>
          <w:spacing w:val="-1"/>
          <w:szCs w:val="24"/>
        </w:rPr>
      </w:pPr>
    </w:p>
    <w:p w14:paraId="1A5C15C4" w14:textId="77777777" w:rsidR="00E07BF4" w:rsidRDefault="00E07BF4" w:rsidP="00E07BF4">
      <w:pPr>
        <w:tabs>
          <w:tab w:val="clear" w:pos="0"/>
        </w:tabs>
        <w:overflowPunct/>
        <w:autoSpaceDE/>
        <w:autoSpaceDN/>
        <w:adjustRightInd/>
        <w:jc w:val="center"/>
        <w:textAlignment w:val="auto"/>
        <w:rPr>
          <w:spacing w:val="-1"/>
          <w:szCs w:val="24"/>
        </w:rPr>
      </w:pPr>
    </w:p>
    <w:p w14:paraId="1036B3E7" w14:textId="77777777" w:rsidR="00E07BF4" w:rsidRDefault="00E07BF4" w:rsidP="00E07BF4">
      <w:pPr>
        <w:tabs>
          <w:tab w:val="clear" w:pos="0"/>
        </w:tabs>
        <w:overflowPunct/>
        <w:autoSpaceDE/>
        <w:autoSpaceDN/>
        <w:adjustRightInd/>
        <w:jc w:val="center"/>
        <w:textAlignment w:val="auto"/>
        <w:rPr>
          <w:spacing w:val="-1"/>
          <w:szCs w:val="24"/>
        </w:rPr>
      </w:pPr>
    </w:p>
    <w:p w14:paraId="2F26416E" w14:textId="77777777" w:rsidR="00E07BF4" w:rsidRDefault="00E07BF4" w:rsidP="00E07BF4">
      <w:pPr>
        <w:tabs>
          <w:tab w:val="clear" w:pos="0"/>
        </w:tabs>
        <w:overflowPunct/>
        <w:autoSpaceDE/>
        <w:autoSpaceDN/>
        <w:adjustRightInd/>
        <w:jc w:val="center"/>
        <w:textAlignment w:val="auto"/>
        <w:rPr>
          <w:spacing w:val="-1"/>
          <w:szCs w:val="24"/>
        </w:rPr>
      </w:pPr>
    </w:p>
    <w:p w14:paraId="0D94E0E5" w14:textId="77777777" w:rsidR="00E07BF4" w:rsidRDefault="00E07BF4" w:rsidP="00E07BF4">
      <w:pPr>
        <w:tabs>
          <w:tab w:val="clear" w:pos="0"/>
        </w:tabs>
        <w:overflowPunct/>
        <w:autoSpaceDE/>
        <w:autoSpaceDN/>
        <w:adjustRightInd/>
        <w:jc w:val="center"/>
        <w:textAlignment w:val="auto"/>
        <w:rPr>
          <w:spacing w:val="-1"/>
          <w:szCs w:val="24"/>
        </w:rPr>
      </w:pPr>
    </w:p>
    <w:p w14:paraId="6B83836B" w14:textId="77777777" w:rsidR="008D5CD8" w:rsidRDefault="008D5CD8" w:rsidP="00E07BF4">
      <w:pPr>
        <w:tabs>
          <w:tab w:val="clear" w:pos="0"/>
        </w:tabs>
        <w:overflowPunct/>
        <w:autoSpaceDE/>
        <w:autoSpaceDN/>
        <w:adjustRightInd/>
        <w:jc w:val="center"/>
        <w:textAlignment w:val="auto"/>
        <w:rPr>
          <w:spacing w:val="-1"/>
          <w:szCs w:val="24"/>
        </w:rPr>
      </w:pPr>
    </w:p>
    <w:p w14:paraId="24171E4F" w14:textId="77777777" w:rsidR="00333A2D" w:rsidRDefault="00333A2D" w:rsidP="00E07BF4">
      <w:pPr>
        <w:tabs>
          <w:tab w:val="clear" w:pos="0"/>
        </w:tabs>
        <w:overflowPunct/>
        <w:autoSpaceDE/>
        <w:autoSpaceDN/>
        <w:adjustRightInd/>
        <w:jc w:val="center"/>
        <w:textAlignment w:val="auto"/>
        <w:rPr>
          <w:spacing w:val="-1"/>
          <w:szCs w:val="24"/>
        </w:rPr>
      </w:pPr>
    </w:p>
    <w:p w14:paraId="7B32DB28" w14:textId="77777777" w:rsidR="00E07BF4" w:rsidRDefault="00E07BF4" w:rsidP="00E07BF4">
      <w:pPr>
        <w:tabs>
          <w:tab w:val="clear" w:pos="0"/>
        </w:tabs>
        <w:overflowPunct/>
        <w:autoSpaceDE/>
        <w:autoSpaceDN/>
        <w:adjustRightInd/>
        <w:jc w:val="center"/>
        <w:textAlignment w:val="auto"/>
        <w:rPr>
          <w:spacing w:val="-1"/>
          <w:szCs w:val="24"/>
        </w:rPr>
      </w:pPr>
    </w:p>
    <w:p w14:paraId="442975FB" w14:textId="7AF5C8D3" w:rsidR="00F04191" w:rsidRDefault="00D479E4" w:rsidP="00FE0F3E">
      <w:pPr>
        <w:tabs>
          <w:tab w:val="clear" w:pos="0"/>
        </w:tabs>
        <w:overflowPunct/>
        <w:autoSpaceDE/>
        <w:autoSpaceDN/>
        <w:adjustRightInd/>
        <w:textAlignment w:val="auto"/>
        <w:rPr>
          <w:spacing w:val="-1"/>
          <w:szCs w:val="24"/>
        </w:rPr>
      </w:pPr>
      <w:r>
        <w:rPr>
          <w:noProof/>
          <w:spacing w:val="-1"/>
          <w:szCs w:val="24"/>
        </w:rPr>
        <mc:AlternateContent>
          <mc:Choice Requires="wps">
            <w:drawing>
              <wp:anchor distT="0" distB="0" distL="114300" distR="114300" simplePos="0" relativeHeight="251660288" behindDoc="0" locked="0" layoutInCell="1" allowOverlap="1" wp14:anchorId="5E8EB922" wp14:editId="548023F8">
                <wp:simplePos x="0" y="0"/>
                <wp:positionH relativeFrom="margin">
                  <wp:align>right</wp:align>
                </wp:positionH>
                <wp:positionV relativeFrom="paragraph">
                  <wp:posOffset>151301</wp:posOffset>
                </wp:positionV>
                <wp:extent cx="5923128" cy="1651038"/>
                <wp:effectExtent l="0" t="0" r="20955" b="25400"/>
                <wp:wrapNone/>
                <wp:docPr id="1890064116" name="Text Box 3"/>
                <wp:cNvGraphicFramePr/>
                <a:graphic xmlns:a="http://schemas.openxmlformats.org/drawingml/2006/main">
                  <a:graphicData uri="http://schemas.microsoft.com/office/word/2010/wordprocessingShape">
                    <wps:wsp>
                      <wps:cNvSpPr txBox="1"/>
                      <wps:spPr>
                        <a:xfrm>
                          <a:off x="0" y="0"/>
                          <a:ext cx="5923128" cy="1651038"/>
                        </a:xfrm>
                        <a:prstGeom prst="rect">
                          <a:avLst/>
                        </a:prstGeom>
                        <a:solidFill>
                          <a:schemeClr val="lt1"/>
                        </a:solidFill>
                        <a:ln w="6350">
                          <a:solidFill>
                            <a:schemeClr val="tx1"/>
                          </a:solidFill>
                        </a:ln>
                      </wps:spPr>
                      <wps:txbx>
                        <w:txbxContent>
                          <w:p w14:paraId="71C36F02" w14:textId="5A0CA2FF" w:rsidR="00F04191" w:rsidRDefault="00F0419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E8EB922" id="_x0000_t202" coordsize="21600,21600" o:spt="202" path="m,l,21600r21600,l21600,xe">
                <v:stroke joinstyle="miter"/>
                <v:path gradientshapeok="t" o:connecttype="rect"/>
              </v:shapetype>
              <v:shape id="Text Box 3" o:spid="_x0000_s1026" type="#_x0000_t202" style="position:absolute;margin-left:415.2pt;margin-top:11.9pt;width:466.4pt;height:130pt;z-index:2516602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" fillcolor="white [3201]" strokecolor="black [3213]" strokeweight=".5pt">
                <v:textbox>
                  <w:txbxContent>
                    <w:p w14:paraId="71C36F02" w14:textId="5A0CA2FF" w:rsidR="00F04191" w:rsidRDefault="00F04191"/>
                  </w:txbxContent>
                </v:textbox>
                <w10:wrap anchorx="margin"/>
              </v:shape>
            </w:pict>
          </mc:Fallback>
        </mc:AlternateContent>
      </w:r>
      <w:r w:rsidRPr="00F04191">
        <w:rPr>
          <w:noProof/>
          <w:spacing w:val="-1"/>
          <w:szCs w:val="24"/>
        </w:rPr>
        <mc:AlternateContent>
          <mc:Choice Requires="wps">
            <w:drawing>
              <wp:anchor distT="45720" distB="45720" distL="114300" distR="114300" simplePos="0" relativeHeight="251661312" behindDoc="0" locked="0" layoutInCell="1" allowOverlap="1" wp14:anchorId="636D7029" wp14:editId="640CFCD1">
                <wp:simplePos x="0" y="0"/>
                <wp:positionH relativeFrom="margin">
                  <wp:posOffset>1705610</wp:posOffset>
                </wp:positionH>
                <wp:positionV relativeFrom="paragraph">
                  <wp:posOffset>410485</wp:posOffset>
                </wp:positionV>
                <wp:extent cx="3902710" cy="1146175"/>
                <wp:effectExtent l="0" t="0" r="254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2710" cy="1146175"/>
                        </a:xfrm>
                        <a:prstGeom prst="rect">
                          <a:avLst/>
                        </a:prstGeom>
                        <a:solidFill>
                          <a:srgbClr val="FFFFFF"/>
                        </a:solidFill>
                        <a:ln w="9525">
                          <a:noFill/>
                          <a:miter lim="800000"/>
                          <a:headEnd/>
                          <a:tailEnd/>
                        </a:ln>
                      </wps:spPr>
                      <wps:txbx>
                        <w:txbxContent>
                          <w:p w14:paraId="36339A16" w14:textId="25A8911D" w:rsidR="00F04191" w:rsidRPr="00D479E4" w:rsidRDefault="00F04191">
                            <w:pPr>
                              <w:rPr>
                                <w:b/>
                                <w:bCs/>
                                <w:color w:val="000000" w:themeColor="text1"/>
                                <w:sz w:val="44"/>
                                <w:szCs w:val="44"/>
                              </w:rPr>
                            </w:pPr>
                            <w:r w:rsidRPr="00D479E4">
                              <w:rPr>
                                <w:b/>
                                <w:bCs/>
                                <w:color w:val="000000" w:themeColor="text1"/>
                                <w:sz w:val="44"/>
                                <w:szCs w:val="44"/>
                              </w:rPr>
                              <w:t>Please read this manual carefully before proceeding with operation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6D7029" id="Text Box 2" o:spid="_x0000_s1027" type="#_x0000_t202" style="position:absolute;margin-left:134.3pt;margin-top:32.3pt;width:307.3pt;height:90.25pt;z-index:2516613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" stroked="f">
                <v:textbox>
                  <w:txbxContent>
                    <w:p w14:paraId="36339A16" w14:textId="25A8911D" w:rsidR="00F04191" w:rsidRPr="00D479E4" w:rsidRDefault="00F04191">
                      <w:pPr>
                        <w:rPr>
                          <w:b/>
                          <w:bCs/>
                          <w:color w:val="000000" w:themeColor="text1"/>
                          <w:sz w:val="44"/>
                          <w:szCs w:val="44"/>
                        </w:rPr>
                      </w:pPr>
                      <w:r w:rsidRPr="00D479E4">
                        <w:rPr>
                          <w:b/>
                          <w:bCs/>
                          <w:color w:val="000000" w:themeColor="text1"/>
                          <w:sz w:val="44"/>
                          <w:szCs w:val="44"/>
                        </w:rPr>
                        <w:t>Please read this manual carefully before proceeding with operation</w:t>
                      </w:r>
                    </w:p>
                  </w:txbxContent>
                </v:textbox>
                <w10:wrap type="square" anchorx="margin"/>
              </v:shape>
            </w:pict>
          </mc:Fallback>
        </mc:AlternateContent>
      </w:r>
      <w:r>
        <w:rPr>
          <w:noProof/>
          <w:spacing w:val="-1"/>
          <w:szCs w:val="24"/>
        </w:rPr>
        <w:drawing>
          <wp:anchor distT="0" distB="0" distL="114300" distR="114300" simplePos="0" relativeHeight="251662336" behindDoc="0" locked="0" layoutInCell="1" allowOverlap="1" wp14:anchorId="7B2E86D6" wp14:editId="59155027">
            <wp:simplePos x="0" y="0"/>
            <wp:positionH relativeFrom="column">
              <wp:posOffset>272074</wp:posOffset>
            </wp:positionH>
            <wp:positionV relativeFrom="paragraph">
              <wp:posOffset>328295</wp:posOffset>
            </wp:positionV>
            <wp:extent cx="1323416" cy="1323416"/>
            <wp:effectExtent l="0" t="0" r="0" b="0"/>
            <wp:wrapTopAndBottom/>
            <wp:docPr id="63594371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943712" name="Graphic 635943712"/>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323416" cy="1323416"/>
                    </a:xfrm>
                    <a:prstGeom prst="rect">
                      <a:avLst/>
                    </a:prstGeom>
                  </pic:spPr>
                </pic:pic>
              </a:graphicData>
            </a:graphic>
          </wp:anchor>
        </w:drawing>
      </w:r>
    </w:p>
    <w:p w14:paraId="0F40AFDE" w14:textId="653164AB" w:rsidR="00F04191" w:rsidRDefault="00F04191" w:rsidP="00FE0F3E">
      <w:pPr>
        <w:tabs>
          <w:tab w:val="clear" w:pos="0"/>
        </w:tabs>
        <w:overflowPunct/>
        <w:autoSpaceDE/>
        <w:autoSpaceDN/>
        <w:adjustRightInd/>
        <w:textAlignment w:val="auto"/>
        <w:rPr>
          <w:spacing w:val="-1"/>
          <w:szCs w:val="24"/>
        </w:rPr>
      </w:pPr>
    </w:p>
    <w:p w14:paraId="61365AF9" w14:textId="7D4CFAF0" w:rsidR="00333A2D" w:rsidRDefault="00703A57" w:rsidP="00333A2D">
      <w:pPr>
        <w:tabs>
          <w:tab w:val="clear" w:pos="0"/>
        </w:tabs>
        <w:overflowPunct/>
        <w:autoSpaceDE/>
        <w:autoSpaceDN/>
        <w:adjustRightInd/>
        <w:textAlignment w:val="auto"/>
        <w:rPr>
          <w:spacing w:val="-1"/>
          <w:szCs w:val="24"/>
        </w:rPr>
      </w:pPr>
      <w:r>
        <w:rPr>
          <w:spacing w:val="-1"/>
          <w:szCs w:val="24"/>
        </w:rPr>
        <w:br w:type="page"/>
      </w:r>
    </w:p>
    <w:p w14:paraId="2693BD2F" w14:textId="77777777" w:rsidR="00703A57" w:rsidRDefault="00703A57" w:rsidP="00333A2D">
      <w:pPr>
        <w:pStyle w:val="Heading1"/>
      </w:pPr>
      <w:bookmarkStart w:id="1" w:name="_Toc177714113"/>
      <w:r w:rsidRPr="00703A57">
        <w:lastRenderedPageBreak/>
        <w:t>Revision Log</w:t>
      </w:r>
      <w:bookmarkEnd w:id="1"/>
    </w:p>
    <w:p w14:paraId="6A718AB9" w14:textId="77777777" w:rsidR="00703A57" w:rsidRPr="00703A57" w:rsidRDefault="00703A57" w:rsidP="00703A57">
      <w:pPr>
        <w:tabs>
          <w:tab w:val="clear" w:pos="0"/>
        </w:tabs>
        <w:overflowPunct/>
        <w:autoSpaceDE/>
        <w:autoSpaceDN/>
        <w:adjustRightInd/>
        <w:textAlignment w:val="auto"/>
        <w:rPr>
          <w:b/>
          <w:bCs/>
          <w:spacing w:val="-1"/>
          <w:sz w:val="28"/>
          <w:szCs w:val="28"/>
        </w:rPr>
      </w:pPr>
    </w:p>
    <w:tbl>
      <w:tblPr>
        <w:tblStyle w:val="TableGrid"/>
        <w:tblW w:w="0" w:type="auto"/>
        <w:tblLook w:val="04A0" w:firstRow="1" w:lastRow="0" w:firstColumn="1" w:lastColumn="0" w:noHBand="0" w:noVBand="1"/>
      </w:tblPr>
      <w:tblGrid>
        <w:gridCol w:w="1044"/>
        <w:gridCol w:w="1395"/>
        <w:gridCol w:w="6911"/>
      </w:tblGrid>
      <w:tr w:rsidR="00703A57" w14:paraId="77F8A420" w14:textId="77777777" w:rsidTr="00703A57">
        <w:tc>
          <w:tcPr>
            <w:tcW w:w="995" w:type="dxa"/>
          </w:tcPr>
          <w:p w14:paraId="5B9ADCE2" w14:textId="414038D6"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Version</w:t>
            </w:r>
          </w:p>
        </w:tc>
        <w:tc>
          <w:tcPr>
            <w:tcW w:w="1250" w:type="dxa"/>
          </w:tcPr>
          <w:p w14:paraId="5F18A54A" w14:textId="5EC69FA6"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Date</w:t>
            </w:r>
          </w:p>
        </w:tc>
        <w:tc>
          <w:tcPr>
            <w:tcW w:w="7105" w:type="dxa"/>
          </w:tcPr>
          <w:p w14:paraId="4F89E3E5" w14:textId="0327A722"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Description</w:t>
            </w:r>
          </w:p>
        </w:tc>
      </w:tr>
      <w:tr w:rsidR="00703A57" w14:paraId="36A63158" w14:textId="77777777" w:rsidTr="004E5907">
        <w:trPr>
          <w:trHeight w:val="207"/>
        </w:trPr>
        <w:tc>
          <w:tcPr>
            <w:tcW w:w="995" w:type="dxa"/>
          </w:tcPr>
          <w:p w14:paraId="18BD5AF6" w14:textId="59D3A4DB" w:rsidR="00703A57" w:rsidRPr="00703A57" w:rsidRDefault="00703A57" w:rsidP="00703A57">
            <w:pPr>
              <w:tabs>
                <w:tab w:val="clear" w:pos="0"/>
              </w:tabs>
              <w:overflowPunct/>
              <w:autoSpaceDE/>
              <w:autoSpaceDN/>
              <w:adjustRightInd/>
              <w:jc w:val="center"/>
              <w:textAlignment w:val="auto"/>
              <w:rPr>
                <w:spacing w:val="-1"/>
                <w:szCs w:val="24"/>
              </w:rPr>
            </w:pPr>
            <w:r>
              <w:rPr>
                <w:spacing w:val="-1"/>
                <w:szCs w:val="24"/>
              </w:rPr>
              <w:t>Rev A</w:t>
            </w:r>
          </w:p>
        </w:tc>
        <w:tc>
          <w:tcPr>
            <w:tcW w:w="1250" w:type="dxa"/>
          </w:tcPr>
          <w:p w14:paraId="3357423F" w14:textId="67DCEF63" w:rsidR="00703A57" w:rsidRPr="00703A57" w:rsidRDefault="00D704EB" w:rsidP="00703A57">
            <w:pPr>
              <w:tabs>
                <w:tab w:val="clear" w:pos="0"/>
              </w:tabs>
              <w:overflowPunct/>
              <w:autoSpaceDE/>
              <w:autoSpaceDN/>
              <w:adjustRightInd/>
              <w:jc w:val="center"/>
              <w:textAlignment w:val="auto"/>
              <w:rPr>
                <w:spacing w:val="-1"/>
                <w:szCs w:val="24"/>
              </w:rPr>
            </w:pPr>
            <w:r>
              <w:rPr>
                <w:spacing w:val="-1"/>
                <w:szCs w:val="24"/>
              </w:rPr>
              <w:t>11</w:t>
            </w:r>
            <w:r w:rsidR="005E0DBF">
              <w:rPr>
                <w:spacing w:val="-1"/>
                <w:szCs w:val="24"/>
              </w:rPr>
              <w:t>/</w:t>
            </w:r>
            <w:r>
              <w:rPr>
                <w:spacing w:val="-1"/>
                <w:szCs w:val="24"/>
              </w:rPr>
              <w:t>07</w:t>
            </w:r>
            <w:r w:rsidR="00703A57">
              <w:rPr>
                <w:spacing w:val="-1"/>
                <w:szCs w:val="24"/>
              </w:rPr>
              <w:t>/2024</w:t>
            </w:r>
          </w:p>
        </w:tc>
        <w:tc>
          <w:tcPr>
            <w:tcW w:w="7105" w:type="dxa"/>
          </w:tcPr>
          <w:p w14:paraId="35952B2D" w14:textId="6F1EAF89" w:rsidR="00703A57" w:rsidRPr="00703A57" w:rsidRDefault="00703A57" w:rsidP="00703A57">
            <w:pPr>
              <w:tabs>
                <w:tab w:val="clear" w:pos="0"/>
              </w:tabs>
              <w:overflowPunct/>
              <w:autoSpaceDE/>
              <w:autoSpaceDN/>
              <w:adjustRightInd/>
              <w:textAlignment w:val="auto"/>
              <w:rPr>
                <w:spacing w:val="-1"/>
                <w:szCs w:val="24"/>
              </w:rPr>
            </w:pPr>
            <w:r>
              <w:rPr>
                <w:spacing w:val="-1"/>
                <w:szCs w:val="24"/>
              </w:rPr>
              <w:t>Initial Release</w:t>
            </w:r>
          </w:p>
        </w:tc>
      </w:tr>
      <w:tr w:rsidR="00703A57" w14:paraId="173A0E42" w14:textId="77777777" w:rsidTr="00703A57">
        <w:tc>
          <w:tcPr>
            <w:tcW w:w="995" w:type="dxa"/>
          </w:tcPr>
          <w:p w14:paraId="20BFC833"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78700E16"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7DD95FB8" w14:textId="77777777" w:rsidR="00703A57" w:rsidRPr="00703A57" w:rsidRDefault="00703A57" w:rsidP="00703A57">
            <w:pPr>
              <w:tabs>
                <w:tab w:val="clear" w:pos="0"/>
              </w:tabs>
              <w:overflowPunct/>
              <w:autoSpaceDE/>
              <w:autoSpaceDN/>
              <w:adjustRightInd/>
              <w:textAlignment w:val="auto"/>
              <w:rPr>
                <w:spacing w:val="-1"/>
                <w:szCs w:val="24"/>
              </w:rPr>
            </w:pPr>
          </w:p>
        </w:tc>
      </w:tr>
      <w:tr w:rsidR="00703A57" w14:paraId="2F13F453" w14:textId="77777777" w:rsidTr="00703A57">
        <w:tc>
          <w:tcPr>
            <w:tcW w:w="995" w:type="dxa"/>
          </w:tcPr>
          <w:p w14:paraId="2941A98F"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57129389"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7EB2DEA2" w14:textId="77777777" w:rsidR="00703A57" w:rsidRPr="00703A57" w:rsidRDefault="00703A57" w:rsidP="00703A57">
            <w:pPr>
              <w:tabs>
                <w:tab w:val="clear" w:pos="0"/>
              </w:tabs>
              <w:overflowPunct/>
              <w:autoSpaceDE/>
              <w:autoSpaceDN/>
              <w:adjustRightInd/>
              <w:textAlignment w:val="auto"/>
              <w:rPr>
                <w:spacing w:val="-1"/>
                <w:szCs w:val="24"/>
              </w:rPr>
            </w:pPr>
          </w:p>
        </w:tc>
      </w:tr>
      <w:tr w:rsidR="00703A57" w14:paraId="0FAB1400" w14:textId="77777777" w:rsidTr="00703A57">
        <w:tc>
          <w:tcPr>
            <w:tcW w:w="995" w:type="dxa"/>
          </w:tcPr>
          <w:p w14:paraId="2B90D737"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6E9D2242"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1D38308B" w14:textId="77777777" w:rsidR="00703A57" w:rsidRPr="00703A57" w:rsidRDefault="00703A57" w:rsidP="00703A57">
            <w:pPr>
              <w:tabs>
                <w:tab w:val="clear" w:pos="0"/>
              </w:tabs>
              <w:overflowPunct/>
              <w:autoSpaceDE/>
              <w:autoSpaceDN/>
              <w:adjustRightInd/>
              <w:textAlignment w:val="auto"/>
              <w:rPr>
                <w:spacing w:val="-1"/>
                <w:szCs w:val="24"/>
              </w:rPr>
            </w:pPr>
          </w:p>
        </w:tc>
      </w:tr>
      <w:tr w:rsidR="00703A57" w14:paraId="374893FD" w14:textId="77777777" w:rsidTr="00703A57">
        <w:tc>
          <w:tcPr>
            <w:tcW w:w="995" w:type="dxa"/>
          </w:tcPr>
          <w:p w14:paraId="312AECC3"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56C9C77C"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15F6C74D" w14:textId="77777777" w:rsidR="00703A57" w:rsidRPr="00703A57" w:rsidRDefault="00703A57" w:rsidP="00703A57">
            <w:pPr>
              <w:tabs>
                <w:tab w:val="clear" w:pos="0"/>
              </w:tabs>
              <w:overflowPunct/>
              <w:autoSpaceDE/>
              <w:autoSpaceDN/>
              <w:adjustRightInd/>
              <w:textAlignment w:val="auto"/>
              <w:rPr>
                <w:spacing w:val="-1"/>
                <w:szCs w:val="24"/>
              </w:rPr>
            </w:pPr>
          </w:p>
        </w:tc>
      </w:tr>
    </w:tbl>
    <w:p w14:paraId="286783A3" w14:textId="4A793284" w:rsidR="00D479E4" w:rsidRPr="00703A57" w:rsidRDefault="00D479E4" w:rsidP="00703A57">
      <w:pPr>
        <w:tabs>
          <w:tab w:val="clear" w:pos="0"/>
        </w:tabs>
        <w:overflowPunct/>
        <w:autoSpaceDE/>
        <w:autoSpaceDN/>
        <w:adjustRightInd/>
        <w:textAlignment w:val="auto"/>
        <w:rPr>
          <w:spacing w:val="-1"/>
          <w:szCs w:val="24"/>
        </w:rPr>
      </w:pPr>
      <w:r w:rsidRPr="00703A57">
        <w:rPr>
          <w:spacing w:val="-1"/>
          <w:sz w:val="44"/>
          <w:szCs w:val="44"/>
        </w:rPr>
        <w:br w:type="page"/>
      </w:r>
    </w:p>
    <w:p w14:paraId="1DA044FB" w14:textId="6295E0CD" w:rsidR="00475EAE" w:rsidRDefault="00D479E4">
      <w:pPr>
        <w:pStyle w:val="TOC1"/>
        <w:tabs>
          <w:tab w:val="right" w:leader="dot" w:pos="9350"/>
        </w:tabs>
        <w:rPr>
          <w:rFonts w:asciiTheme="minorHAnsi" w:eastAsiaTheme="minorEastAsia" w:hAnsiTheme="minorHAnsi" w:cstheme="minorBidi"/>
          <w:noProof/>
          <w:kern w:val="2"/>
          <w:szCs w:val="24"/>
          <w14:ligatures w14:val="standardContextual"/>
        </w:rPr>
      </w:pPr>
      <w:r>
        <w:rPr>
          <w:spacing w:val="-1"/>
          <w:szCs w:val="24"/>
        </w:rPr>
        <w:lastRenderedPageBreak/>
        <w:fldChar w:fldCharType="begin"/>
      </w:r>
      <w:r w:rsidRPr="009956F5">
        <w:rPr>
          <w:spacing w:val="-1"/>
          <w:szCs w:val="24"/>
        </w:rPr>
        <w:instrText xml:space="preserve"> TOC \o "1-3" \h \z \u </w:instrText>
      </w:r>
      <w:r>
        <w:rPr>
          <w:spacing w:val="-1"/>
          <w:szCs w:val="24"/>
        </w:rPr>
        <w:fldChar w:fldCharType="separate"/>
      </w:r>
      <w:hyperlink w:anchor="_Toc177714112" w:history="1">
        <w:r w:rsidR="00475EAE" w:rsidRPr="006C7A86">
          <w:rPr>
            <w:rStyle w:val="Hyperlink"/>
            <w:noProof/>
          </w:rPr>
          <w:t>Introduction</w:t>
        </w:r>
        <w:r w:rsidR="00475EAE">
          <w:rPr>
            <w:noProof/>
            <w:webHidden/>
          </w:rPr>
          <w:tab/>
        </w:r>
        <w:r w:rsidR="00475EAE">
          <w:rPr>
            <w:noProof/>
            <w:webHidden/>
          </w:rPr>
          <w:fldChar w:fldCharType="begin"/>
        </w:r>
        <w:r w:rsidR="00475EAE">
          <w:rPr>
            <w:noProof/>
            <w:webHidden/>
          </w:rPr>
          <w:instrText xml:space="preserve"> PAGEREF _Toc177714112 \h </w:instrText>
        </w:r>
        <w:r w:rsidR="00475EAE">
          <w:rPr>
            <w:noProof/>
            <w:webHidden/>
          </w:rPr>
        </w:r>
        <w:r w:rsidR="00475EAE">
          <w:rPr>
            <w:noProof/>
            <w:webHidden/>
          </w:rPr>
          <w:fldChar w:fldCharType="separate"/>
        </w:r>
        <w:r w:rsidR="008751A9">
          <w:rPr>
            <w:noProof/>
            <w:webHidden/>
          </w:rPr>
          <w:t>3</w:t>
        </w:r>
        <w:r w:rsidR="00475EAE">
          <w:rPr>
            <w:noProof/>
            <w:webHidden/>
          </w:rPr>
          <w:fldChar w:fldCharType="end"/>
        </w:r>
      </w:hyperlink>
    </w:p>
    <w:p w14:paraId="28830928" w14:textId="2993577B" w:rsidR="00475EAE" w:rsidRDefault="00475EAE">
      <w:pPr>
        <w:pStyle w:val="TOC1"/>
        <w:tabs>
          <w:tab w:val="right" w:leader="dot" w:pos="9350"/>
        </w:tabs>
        <w:rPr>
          <w:rFonts w:asciiTheme="minorHAnsi" w:eastAsiaTheme="minorEastAsia" w:hAnsiTheme="minorHAnsi" w:cstheme="minorBidi"/>
          <w:noProof/>
          <w:kern w:val="2"/>
          <w:szCs w:val="24"/>
          <w14:ligatures w14:val="standardContextual"/>
        </w:rPr>
      </w:pPr>
      <w:hyperlink w:anchor="_Toc177714113" w:history="1">
        <w:r w:rsidRPr="006C7A86">
          <w:rPr>
            <w:rStyle w:val="Hyperlink"/>
            <w:noProof/>
          </w:rPr>
          <w:t>Revision Log</w:t>
        </w:r>
        <w:r>
          <w:rPr>
            <w:noProof/>
            <w:webHidden/>
          </w:rPr>
          <w:tab/>
        </w:r>
        <w:r>
          <w:rPr>
            <w:noProof/>
            <w:webHidden/>
          </w:rPr>
          <w:fldChar w:fldCharType="begin"/>
        </w:r>
        <w:r>
          <w:rPr>
            <w:noProof/>
            <w:webHidden/>
          </w:rPr>
          <w:instrText xml:space="preserve"> PAGEREF _Toc177714113 \h </w:instrText>
        </w:r>
        <w:r>
          <w:rPr>
            <w:noProof/>
            <w:webHidden/>
          </w:rPr>
        </w:r>
        <w:r>
          <w:rPr>
            <w:noProof/>
            <w:webHidden/>
          </w:rPr>
          <w:fldChar w:fldCharType="separate"/>
        </w:r>
        <w:r w:rsidR="008751A9">
          <w:rPr>
            <w:noProof/>
            <w:webHidden/>
          </w:rPr>
          <w:t>4</w:t>
        </w:r>
        <w:r>
          <w:rPr>
            <w:noProof/>
            <w:webHidden/>
          </w:rPr>
          <w:fldChar w:fldCharType="end"/>
        </w:r>
      </w:hyperlink>
    </w:p>
    <w:p w14:paraId="4603114F" w14:textId="6E0A2981" w:rsidR="00475EAE" w:rsidRDefault="00475EAE">
      <w:pPr>
        <w:pStyle w:val="TOC1"/>
        <w:tabs>
          <w:tab w:val="right" w:leader="dot" w:pos="9350"/>
        </w:tabs>
        <w:rPr>
          <w:rFonts w:asciiTheme="minorHAnsi" w:eastAsiaTheme="minorEastAsia" w:hAnsiTheme="minorHAnsi" w:cstheme="minorBidi"/>
          <w:noProof/>
          <w:kern w:val="2"/>
          <w:szCs w:val="24"/>
          <w14:ligatures w14:val="standardContextual"/>
        </w:rPr>
      </w:pPr>
      <w:hyperlink w:anchor="_Toc177714114" w:history="1">
        <w:r w:rsidRPr="006C7A86">
          <w:rPr>
            <w:rStyle w:val="Hyperlink"/>
            <w:noProof/>
          </w:rPr>
          <w:t>Warranty Information</w:t>
        </w:r>
        <w:r>
          <w:rPr>
            <w:noProof/>
            <w:webHidden/>
          </w:rPr>
          <w:tab/>
        </w:r>
        <w:r>
          <w:rPr>
            <w:noProof/>
            <w:webHidden/>
          </w:rPr>
          <w:fldChar w:fldCharType="begin"/>
        </w:r>
        <w:r>
          <w:rPr>
            <w:noProof/>
            <w:webHidden/>
          </w:rPr>
          <w:instrText xml:space="preserve"> PAGEREF _Toc177714114 \h </w:instrText>
        </w:r>
        <w:r>
          <w:rPr>
            <w:noProof/>
            <w:webHidden/>
          </w:rPr>
        </w:r>
        <w:r>
          <w:rPr>
            <w:noProof/>
            <w:webHidden/>
          </w:rPr>
          <w:fldChar w:fldCharType="separate"/>
        </w:r>
        <w:r w:rsidR="008751A9">
          <w:rPr>
            <w:noProof/>
            <w:webHidden/>
          </w:rPr>
          <w:t>6</w:t>
        </w:r>
        <w:r>
          <w:rPr>
            <w:noProof/>
            <w:webHidden/>
          </w:rPr>
          <w:fldChar w:fldCharType="end"/>
        </w:r>
      </w:hyperlink>
    </w:p>
    <w:p w14:paraId="7EBBCC00" w14:textId="4029EA3C" w:rsidR="00475EAE" w:rsidRDefault="00475EAE">
      <w:pPr>
        <w:pStyle w:val="TOC1"/>
        <w:tabs>
          <w:tab w:val="right" w:leader="dot" w:pos="9350"/>
        </w:tabs>
        <w:rPr>
          <w:rFonts w:asciiTheme="minorHAnsi" w:eastAsiaTheme="minorEastAsia" w:hAnsiTheme="minorHAnsi" w:cstheme="minorBidi"/>
          <w:noProof/>
          <w:kern w:val="2"/>
          <w:szCs w:val="24"/>
          <w14:ligatures w14:val="standardContextual"/>
        </w:rPr>
      </w:pPr>
      <w:hyperlink w:anchor="_Toc177714115" w:history="1">
        <w:r w:rsidRPr="006C7A86">
          <w:rPr>
            <w:rStyle w:val="Hyperlink"/>
            <w:noProof/>
          </w:rPr>
          <w:t>Definitions</w:t>
        </w:r>
        <w:r>
          <w:rPr>
            <w:noProof/>
            <w:webHidden/>
          </w:rPr>
          <w:tab/>
        </w:r>
        <w:r>
          <w:rPr>
            <w:noProof/>
            <w:webHidden/>
          </w:rPr>
          <w:fldChar w:fldCharType="begin"/>
        </w:r>
        <w:r>
          <w:rPr>
            <w:noProof/>
            <w:webHidden/>
          </w:rPr>
          <w:instrText xml:space="preserve"> PAGEREF _Toc177714115 \h </w:instrText>
        </w:r>
        <w:r>
          <w:rPr>
            <w:noProof/>
            <w:webHidden/>
          </w:rPr>
        </w:r>
        <w:r>
          <w:rPr>
            <w:noProof/>
            <w:webHidden/>
          </w:rPr>
          <w:fldChar w:fldCharType="separate"/>
        </w:r>
        <w:r w:rsidR="008751A9">
          <w:rPr>
            <w:noProof/>
            <w:webHidden/>
          </w:rPr>
          <w:t>8</w:t>
        </w:r>
        <w:r>
          <w:rPr>
            <w:noProof/>
            <w:webHidden/>
          </w:rPr>
          <w:fldChar w:fldCharType="end"/>
        </w:r>
      </w:hyperlink>
    </w:p>
    <w:p w14:paraId="397D95D0" w14:textId="1575D8BF" w:rsidR="00475EAE" w:rsidRPr="00305FBA" w:rsidRDefault="00475EAE" w:rsidP="00305FBA">
      <w:pPr>
        <w:pStyle w:val="TOC1"/>
        <w:tabs>
          <w:tab w:val="right" w:leader="dot" w:pos="9350"/>
        </w:tabs>
        <w:rPr>
          <w:rFonts w:asciiTheme="minorHAnsi" w:eastAsiaTheme="minorEastAsia" w:hAnsiTheme="minorHAnsi" w:cstheme="minorBidi"/>
          <w:noProof/>
          <w:kern w:val="2"/>
          <w:szCs w:val="24"/>
          <w14:ligatures w14:val="standardContextual"/>
        </w:rPr>
      </w:pPr>
      <w:hyperlink w:anchor="_Toc177714116" w:history="1">
        <w:r w:rsidRPr="006C7A86">
          <w:rPr>
            <w:rStyle w:val="Hyperlink"/>
            <w:noProof/>
          </w:rPr>
          <w:t>General</w:t>
        </w:r>
        <w:r>
          <w:rPr>
            <w:noProof/>
            <w:webHidden/>
          </w:rPr>
          <w:tab/>
        </w:r>
        <w:r>
          <w:rPr>
            <w:noProof/>
            <w:webHidden/>
          </w:rPr>
          <w:fldChar w:fldCharType="begin"/>
        </w:r>
        <w:r>
          <w:rPr>
            <w:noProof/>
            <w:webHidden/>
          </w:rPr>
          <w:instrText xml:space="preserve"> PAGEREF _Toc177714116 \h </w:instrText>
        </w:r>
        <w:r>
          <w:rPr>
            <w:noProof/>
            <w:webHidden/>
          </w:rPr>
        </w:r>
        <w:r>
          <w:rPr>
            <w:noProof/>
            <w:webHidden/>
          </w:rPr>
          <w:fldChar w:fldCharType="separate"/>
        </w:r>
        <w:r w:rsidR="008751A9">
          <w:rPr>
            <w:noProof/>
            <w:webHidden/>
          </w:rPr>
          <w:t>8</w:t>
        </w:r>
        <w:r>
          <w:rPr>
            <w:noProof/>
            <w:webHidden/>
          </w:rPr>
          <w:fldChar w:fldCharType="end"/>
        </w:r>
      </w:hyperlink>
    </w:p>
    <w:p w14:paraId="21E90FDA" w14:textId="20D389FF" w:rsidR="00475EAE" w:rsidRDefault="00475EAE">
      <w:pPr>
        <w:pStyle w:val="TOC2"/>
        <w:tabs>
          <w:tab w:val="right" w:leader="dot" w:pos="9350"/>
        </w:tabs>
        <w:rPr>
          <w:noProof/>
          <w:kern w:val="2"/>
          <w:sz w:val="24"/>
          <w:szCs w:val="24"/>
          <w14:ligatures w14:val="standardContextual"/>
        </w:rPr>
      </w:pPr>
      <w:hyperlink w:anchor="_Toc177714118" w:history="1">
        <w:r w:rsidRPr="006C7A86">
          <w:rPr>
            <w:rStyle w:val="Hyperlink"/>
            <w:noProof/>
          </w:rPr>
          <w:t>Q</w:t>
        </w:r>
        <w:r w:rsidR="00305FBA">
          <w:rPr>
            <w:rStyle w:val="Hyperlink"/>
            <w:noProof/>
          </w:rPr>
          <w:t>28 (</w:t>
        </w:r>
        <w:r w:rsidR="00CE00C3">
          <w:rPr>
            <w:rStyle w:val="Hyperlink"/>
            <w:noProof/>
          </w:rPr>
          <w:t>Adjustable Sliding Shelf Assembly</w:t>
        </w:r>
        <w:r w:rsidRPr="006C7A86">
          <w:rPr>
            <w:rStyle w:val="Hyperlink"/>
            <w:noProof/>
          </w:rPr>
          <w:t>)</w:t>
        </w:r>
        <w:r>
          <w:rPr>
            <w:noProof/>
            <w:webHidden/>
          </w:rPr>
          <w:tab/>
        </w:r>
        <w:r>
          <w:rPr>
            <w:noProof/>
            <w:webHidden/>
          </w:rPr>
          <w:fldChar w:fldCharType="begin"/>
        </w:r>
        <w:r>
          <w:rPr>
            <w:noProof/>
            <w:webHidden/>
          </w:rPr>
          <w:instrText xml:space="preserve"> PAGEREF _Toc177714118 \h </w:instrText>
        </w:r>
        <w:r>
          <w:rPr>
            <w:noProof/>
            <w:webHidden/>
          </w:rPr>
        </w:r>
        <w:r>
          <w:rPr>
            <w:noProof/>
            <w:webHidden/>
          </w:rPr>
          <w:fldChar w:fldCharType="separate"/>
        </w:r>
        <w:r w:rsidR="008751A9">
          <w:rPr>
            <w:noProof/>
            <w:webHidden/>
          </w:rPr>
          <w:t>8</w:t>
        </w:r>
        <w:r>
          <w:rPr>
            <w:noProof/>
            <w:webHidden/>
          </w:rPr>
          <w:fldChar w:fldCharType="end"/>
        </w:r>
      </w:hyperlink>
    </w:p>
    <w:p w14:paraId="0511D605" w14:textId="3919A892" w:rsidR="00475EAE" w:rsidRDefault="00475EAE">
      <w:pPr>
        <w:pStyle w:val="TOC2"/>
        <w:tabs>
          <w:tab w:val="right" w:leader="dot" w:pos="9350"/>
        </w:tabs>
        <w:rPr>
          <w:noProof/>
          <w:kern w:val="2"/>
          <w:sz w:val="24"/>
          <w:szCs w:val="24"/>
          <w14:ligatures w14:val="standardContextual"/>
        </w:rPr>
      </w:pPr>
      <w:hyperlink w:anchor="_Toc177714119" w:history="1">
        <w:r w:rsidRPr="006C7A86">
          <w:rPr>
            <w:rStyle w:val="Hyperlink"/>
            <w:noProof/>
          </w:rPr>
          <w:t>Load Capacity</w:t>
        </w:r>
        <w:r>
          <w:rPr>
            <w:noProof/>
            <w:webHidden/>
          </w:rPr>
          <w:tab/>
        </w:r>
        <w:r>
          <w:rPr>
            <w:noProof/>
            <w:webHidden/>
          </w:rPr>
          <w:fldChar w:fldCharType="begin"/>
        </w:r>
        <w:r>
          <w:rPr>
            <w:noProof/>
            <w:webHidden/>
          </w:rPr>
          <w:instrText xml:space="preserve"> PAGEREF _Toc177714119 \h </w:instrText>
        </w:r>
        <w:r>
          <w:rPr>
            <w:noProof/>
            <w:webHidden/>
          </w:rPr>
        </w:r>
        <w:r>
          <w:rPr>
            <w:noProof/>
            <w:webHidden/>
          </w:rPr>
          <w:fldChar w:fldCharType="separate"/>
        </w:r>
        <w:r w:rsidR="008751A9">
          <w:rPr>
            <w:noProof/>
            <w:webHidden/>
          </w:rPr>
          <w:t>8</w:t>
        </w:r>
        <w:r>
          <w:rPr>
            <w:noProof/>
            <w:webHidden/>
          </w:rPr>
          <w:fldChar w:fldCharType="end"/>
        </w:r>
      </w:hyperlink>
    </w:p>
    <w:p w14:paraId="184C3DA8" w14:textId="3E21B190" w:rsidR="00475EAE" w:rsidRDefault="00475EAE">
      <w:pPr>
        <w:pStyle w:val="TOC2"/>
        <w:tabs>
          <w:tab w:val="right" w:leader="dot" w:pos="9350"/>
        </w:tabs>
        <w:rPr>
          <w:noProof/>
          <w:kern w:val="2"/>
          <w:sz w:val="24"/>
          <w:szCs w:val="24"/>
          <w14:ligatures w14:val="standardContextual"/>
        </w:rPr>
      </w:pPr>
      <w:hyperlink w:anchor="_Toc177714120" w:history="1">
        <w:r w:rsidRPr="006C7A86">
          <w:rPr>
            <w:rStyle w:val="Hyperlink"/>
            <w:noProof/>
          </w:rPr>
          <w:t>Location</w:t>
        </w:r>
        <w:r>
          <w:rPr>
            <w:noProof/>
            <w:webHidden/>
          </w:rPr>
          <w:tab/>
        </w:r>
        <w:r>
          <w:rPr>
            <w:noProof/>
            <w:webHidden/>
          </w:rPr>
          <w:fldChar w:fldCharType="begin"/>
        </w:r>
        <w:r>
          <w:rPr>
            <w:noProof/>
            <w:webHidden/>
          </w:rPr>
          <w:instrText xml:space="preserve"> PAGEREF _Toc177714120 \h </w:instrText>
        </w:r>
        <w:r>
          <w:rPr>
            <w:noProof/>
            <w:webHidden/>
          </w:rPr>
        </w:r>
        <w:r>
          <w:rPr>
            <w:noProof/>
            <w:webHidden/>
          </w:rPr>
          <w:fldChar w:fldCharType="separate"/>
        </w:r>
        <w:r w:rsidR="008751A9">
          <w:rPr>
            <w:noProof/>
            <w:webHidden/>
          </w:rPr>
          <w:t>9</w:t>
        </w:r>
        <w:r>
          <w:rPr>
            <w:noProof/>
            <w:webHidden/>
          </w:rPr>
          <w:fldChar w:fldCharType="end"/>
        </w:r>
      </w:hyperlink>
    </w:p>
    <w:p w14:paraId="3FE62694" w14:textId="4AFB0DFA" w:rsidR="00475EAE" w:rsidRDefault="00475EAE">
      <w:pPr>
        <w:pStyle w:val="TOC1"/>
        <w:tabs>
          <w:tab w:val="right" w:leader="dot" w:pos="9350"/>
        </w:tabs>
        <w:rPr>
          <w:rFonts w:asciiTheme="minorHAnsi" w:eastAsiaTheme="minorEastAsia" w:hAnsiTheme="minorHAnsi" w:cstheme="minorBidi"/>
          <w:noProof/>
          <w:kern w:val="2"/>
          <w:szCs w:val="24"/>
          <w14:ligatures w14:val="standardContextual"/>
        </w:rPr>
      </w:pPr>
      <w:hyperlink w:anchor="_Toc177714121" w:history="1">
        <w:r w:rsidRPr="006C7A86">
          <w:rPr>
            <w:rStyle w:val="Hyperlink"/>
            <w:noProof/>
          </w:rPr>
          <w:t>Installation</w:t>
        </w:r>
        <w:r>
          <w:rPr>
            <w:noProof/>
            <w:webHidden/>
          </w:rPr>
          <w:tab/>
        </w:r>
        <w:r>
          <w:rPr>
            <w:noProof/>
            <w:webHidden/>
          </w:rPr>
          <w:fldChar w:fldCharType="begin"/>
        </w:r>
        <w:r>
          <w:rPr>
            <w:noProof/>
            <w:webHidden/>
          </w:rPr>
          <w:instrText xml:space="preserve"> PAGEREF _Toc177714121 \h </w:instrText>
        </w:r>
        <w:r>
          <w:rPr>
            <w:noProof/>
            <w:webHidden/>
          </w:rPr>
        </w:r>
        <w:r>
          <w:rPr>
            <w:noProof/>
            <w:webHidden/>
          </w:rPr>
          <w:fldChar w:fldCharType="separate"/>
        </w:r>
        <w:r w:rsidR="008751A9">
          <w:rPr>
            <w:noProof/>
            <w:webHidden/>
          </w:rPr>
          <w:t>9</w:t>
        </w:r>
        <w:r>
          <w:rPr>
            <w:noProof/>
            <w:webHidden/>
          </w:rPr>
          <w:fldChar w:fldCharType="end"/>
        </w:r>
      </w:hyperlink>
    </w:p>
    <w:p w14:paraId="7B62DFB7" w14:textId="5ECFAC65" w:rsidR="00475EAE" w:rsidRDefault="00475EAE">
      <w:pPr>
        <w:pStyle w:val="TOC1"/>
        <w:tabs>
          <w:tab w:val="right" w:leader="dot" w:pos="9350"/>
        </w:tabs>
        <w:rPr>
          <w:rFonts w:asciiTheme="minorHAnsi" w:eastAsiaTheme="minorEastAsia" w:hAnsiTheme="minorHAnsi" w:cstheme="minorBidi"/>
          <w:noProof/>
          <w:kern w:val="2"/>
          <w:szCs w:val="24"/>
          <w14:ligatures w14:val="standardContextual"/>
        </w:rPr>
      </w:pPr>
      <w:hyperlink w:anchor="_Toc177714122" w:history="1">
        <w:r w:rsidRPr="006C7A86">
          <w:rPr>
            <w:rStyle w:val="Hyperlink"/>
            <w:noProof/>
          </w:rPr>
          <w:t>Operation</w:t>
        </w:r>
        <w:r>
          <w:rPr>
            <w:noProof/>
            <w:webHidden/>
          </w:rPr>
          <w:tab/>
        </w:r>
        <w:r>
          <w:rPr>
            <w:noProof/>
            <w:webHidden/>
          </w:rPr>
          <w:fldChar w:fldCharType="begin"/>
        </w:r>
        <w:r>
          <w:rPr>
            <w:noProof/>
            <w:webHidden/>
          </w:rPr>
          <w:instrText xml:space="preserve"> PAGEREF _Toc177714122 \h </w:instrText>
        </w:r>
        <w:r>
          <w:rPr>
            <w:noProof/>
            <w:webHidden/>
          </w:rPr>
        </w:r>
        <w:r>
          <w:rPr>
            <w:noProof/>
            <w:webHidden/>
          </w:rPr>
          <w:fldChar w:fldCharType="separate"/>
        </w:r>
        <w:r w:rsidR="008751A9">
          <w:rPr>
            <w:noProof/>
            <w:webHidden/>
          </w:rPr>
          <w:t>11</w:t>
        </w:r>
        <w:r>
          <w:rPr>
            <w:noProof/>
            <w:webHidden/>
          </w:rPr>
          <w:fldChar w:fldCharType="end"/>
        </w:r>
      </w:hyperlink>
    </w:p>
    <w:p w14:paraId="1B2D7B86" w14:textId="324AD041" w:rsidR="00475EAE" w:rsidRDefault="00475EAE">
      <w:pPr>
        <w:pStyle w:val="TOC1"/>
        <w:tabs>
          <w:tab w:val="right" w:leader="dot" w:pos="9350"/>
        </w:tabs>
        <w:rPr>
          <w:rFonts w:asciiTheme="minorHAnsi" w:eastAsiaTheme="minorEastAsia" w:hAnsiTheme="minorHAnsi" w:cstheme="minorBidi"/>
          <w:noProof/>
          <w:kern w:val="2"/>
          <w:szCs w:val="24"/>
          <w14:ligatures w14:val="standardContextual"/>
        </w:rPr>
      </w:pPr>
      <w:hyperlink w:anchor="_Toc177714123" w:history="1">
        <w:r w:rsidRPr="006C7A86">
          <w:rPr>
            <w:rStyle w:val="Hyperlink"/>
            <w:noProof/>
          </w:rPr>
          <w:t>Maintenance</w:t>
        </w:r>
        <w:r>
          <w:rPr>
            <w:noProof/>
            <w:webHidden/>
          </w:rPr>
          <w:tab/>
        </w:r>
        <w:r>
          <w:rPr>
            <w:noProof/>
            <w:webHidden/>
          </w:rPr>
          <w:fldChar w:fldCharType="begin"/>
        </w:r>
        <w:r>
          <w:rPr>
            <w:noProof/>
            <w:webHidden/>
          </w:rPr>
          <w:instrText xml:space="preserve"> PAGEREF _Toc177714123 \h </w:instrText>
        </w:r>
        <w:r>
          <w:rPr>
            <w:noProof/>
            <w:webHidden/>
          </w:rPr>
        </w:r>
        <w:r>
          <w:rPr>
            <w:noProof/>
            <w:webHidden/>
          </w:rPr>
          <w:fldChar w:fldCharType="separate"/>
        </w:r>
        <w:r w:rsidR="008751A9">
          <w:rPr>
            <w:noProof/>
            <w:webHidden/>
          </w:rPr>
          <w:t>12</w:t>
        </w:r>
        <w:r>
          <w:rPr>
            <w:noProof/>
            <w:webHidden/>
          </w:rPr>
          <w:fldChar w:fldCharType="end"/>
        </w:r>
      </w:hyperlink>
    </w:p>
    <w:p w14:paraId="3AE889E3" w14:textId="30EE4E26" w:rsidR="00475EAE" w:rsidRDefault="00475EAE">
      <w:pPr>
        <w:pStyle w:val="TOC1"/>
        <w:tabs>
          <w:tab w:val="right" w:leader="dot" w:pos="9350"/>
        </w:tabs>
        <w:rPr>
          <w:rFonts w:asciiTheme="minorHAnsi" w:eastAsiaTheme="minorEastAsia" w:hAnsiTheme="minorHAnsi" w:cstheme="minorBidi"/>
          <w:noProof/>
          <w:kern w:val="2"/>
          <w:szCs w:val="24"/>
          <w14:ligatures w14:val="standardContextual"/>
        </w:rPr>
      </w:pPr>
      <w:hyperlink w:anchor="_Toc177714124" w:history="1">
        <w:r w:rsidRPr="006C7A86">
          <w:rPr>
            <w:rStyle w:val="Hyperlink"/>
            <w:noProof/>
          </w:rPr>
          <w:t>Troubleshooting</w:t>
        </w:r>
        <w:r>
          <w:rPr>
            <w:noProof/>
            <w:webHidden/>
          </w:rPr>
          <w:tab/>
        </w:r>
        <w:r>
          <w:rPr>
            <w:noProof/>
            <w:webHidden/>
          </w:rPr>
          <w:fldChar w:fldCharType="begin"/>
        </w:r>
        <w:r>
          <w:rPr>
            <w:noProof/>
            <w:webHidden/>
          </w:rPr>
          <w:instrText xml:space="preserve"> PAGEREF _Toc177714124 \h </w:instrText>
        </w:r>
        <w:r>
          <w:rPr>
            <w:noProof/>
            <w:webHidden/>
          </w:rPr>
        </w:r>
        <w:r>
          <w:rPr>
            <w:noProof/>
            <w:webHidden/>
          </w:rPr>
          <w:fldChar w:fldCharType="separate"/>
        </w:r>
        <w:r w:rsidR="008751A9">
          <w:rPr>
            <w:noProof/>
            <w:webHidden/>
          </w:rPr>
          <w:t>12</w:t>
        </w:r>
        <w:r>
          <w:rPr>
            <w:noProof/>
            <w:webHidden/>
          </w:rPr>
          <w:fldChar w:fldCharType="end"/>
        </w:r>
      </w:hyperlink>
    </w:p>
    <w:p w14:paraId="05FEAAE0" w14:textId="3A35F6A7" w:rsidR="00475EAE" w:rsidRDefault="00475EAE">
      <w:pPr>
        <w:pStyle w:val="TOC2"/>
        <w:tabs>
          <w:tab w:val="right" w:leader="dot" w:pos="9350"/>
        </w:tabs>
        <w:rPr>
          <w:noProof/>
          <w:kern w:val="2"/>
          <w:sz w:val="24"/>
          <w:szCs w:val="24"/>
          <w14:ligatures w14:val="standardContextual"/>
        </w:rPr>
      </w:pPr>
      <w:hyperlink w:anchor="_Toc177714125" w:history="1">
        <w:r w:rsidRPr="006C7A86">
          <w:rPr>
            <w:rStyle w:val="Hyperlink"/>
            <w:noProof/>
          </w:rPr>
          <w:t>Fit</w:t>
        </w:r>
        <w:r>
          <w:rPr>
            <w:noProof/>
            <w:webHidden/>
          </w:rPr>
          <w:tab/>
        </w:r>
        <w:r>
          <w:rPr>
            <w:noProof/>
            <w:webHidden/>
          </w:rPr>
          <w:fldChar w:fldCharType="begin"/>
        </w:r>
        <w:r>
          <w:rPr>
            <w:noProof/>
            <w:webHidden/>
          </w:rPr>
          <w:instrText xml:space="preserve"> PAGEREF _Toc177714125 \h </w:instrText>
        </w:r>
        <w:r>
          <w:rPr>
            <w:noProof/>
            <w:webHidden/>
          </w:rPr>
        </w:r>
        <w:r>
          <w:rPr>
            <w:noProof/>
            <w:webHidden/>
          </w:rPr>
          <w:fldChar w:fldCharType="separate"/>
        </w:r>
        <w:r w:rsidR="008751A9">
          <w:rPr>
            <w:noProof/>
            <w:webHidden/>
          </w:rPr>
          <w:t>12</w:t>
        </w:r>
        <w:r>
          <w:rPr>
            <w:noProof/>
            <w:webHidden/>
          </w:rPr>
          <w:fldChar w:fldCharType="end"/>
        </w:r>
      </w:hyperlink>
    </w:p>
    <w:p w14:paraId="15EE0BF3" w14:textId="2D7203A4" w:rsidR="00475EAE" w:rsidRDefault="00475EAE">
      <w:pPr>
        <w:pStyle w:val="TOC2"/>
        <w:tabs>
          <w:tab w:val="right" w:leader="dot" w:pos="9350"/>
        </w:tabs>
        <w:rPr>
          <w:noProof/>
          <w:kern w:val="2"/>
          <w:sz w:val="24"/>
          <w:szCs w:val="24"/>
          <w14:ligatures w14:val="standardContextual"/>
        </w:rPr>
      </w:pPr>
      <w:hyperlink w:anchor="_Toc177714126" w:history="1">
        <w:r w:rsidRPr="006C7A86">
          <w:rPr>
            <w:rStyle w:val="Hyperlink"/>
            <w:noProof/>
          </w:rPr>
          <w:t>Parts and Service</w:t>
        </w:r>
        <w:r>
          <w:rPr>
            <w:noProof/>
            <w:webHidden/>
          </w:rPr>
          <w:tab/>
        </w:r>
        <w:r>
          <w:rPr>
            <w:noProof/>
            <w:webHidden/>
          </w:rPr>
          <w:fldChar w:fldCharType="begin"/>
        </w:r>
        <w:r>
          <w:rPr>
            <w:noProof/>
            <w:webHidden/>
          </w:rPr>
          <w:instrText xml:space="preserve"> PAGEREF _Toc177714126 \h </w:instrText>
        </w:r>
        <w:r>
          <w:rPr>
            <w:noProof/>
            <w:webHidden/>
          </w:rPr>
        </w:r>
        <w:r>
          <w:rPr>
            <w:noProof/>
            <w:webHidden/>
          </w:rPr>
          <w:fldChar w:fldCharType="separate"/>
        </w:r>
        <w:r w:rsidR="008751A9">
          <w:rPr>
            <w:noProof/>
            <w:webHidden/>
          </w:rPr>
          <w:t>12</w:t>
        </w:r>
        <w:r>
          <w:rPr>
            <w:noProof/>
            <w:webHidden/>
          </w:rPr>
          <w:fldChar w:fldCharType="end"/>
        </w:r>
      </w:hyperlink>
    </w:p>
    <w:p w14:paraId="65E8294C" w14:textId="684D2212" w:rsidR="00F04191" w:rsidRDefault="00D479E4">
      <w:pPr>
        <w:tabs>
          <w:tab w:val="clear" w:pos="0"/>
        </w:tabs>
        <w:overflowPunct/>
        <w:autoSpaceDE/>
        <w:autoSpaceDN/>
        <w:adjustRightInd/>
        <w:textAlignment w:val="auto"/>
        <w:rPr>
          <w:spacing w:val="-1"/>
          <w:szCs w:val="24"/>
        </w:rPr>
      </w:pPr>
      <w:r>
        <w:rPr>
          <w:spacing w:val="-1"/>
          <w:szCs w:val="24"/>
        </w:rPr>
        <w:fldChar w:fldCharType="end"/>
      </w:r>
      <w:r w:rsidR="00F04191">
        <w:rPr>
          <w:spacing w:val="-1"/>
          <w:szCs w:val="24"/>
        </w:rPr>
        <w:br w:type="page"/>
      </w:r>
    </w:p>
    <w:p w14:paraId="7CDF7CDA" w14:textId="5DEE8833" w:rsidR="0038321C" w:rsidRDefault="0038321C" w:rsidP="0038321C">
      <w:pPr>
        <w:pStyle w:val="Heading1"/>
      </w:pPr>
      <w:bookmarkStart w:id="2" w:name="_Toc177714114"/>
      <w:r>
        <w:lastRenderedPageBreak/>
        <w:t>Warranty</w:t>
      </w:r>
      <w:r w:rsidR="00CB7C2A">
        <w:t xml:space="preserve"> Information</w:t>
      </w:r>
      <w:bookmarkEnd w:id="2"/>
    </w:p>
    <w:p w14:paraId="6CEF813F" w14:textId="77777777" w:rsidR="0038321C" w:rsidRDefault="0038321C" w:rsidP="0038321C"/>
    <w:p w14:paraId="51995BF9" w14:textId="58547900" w:rsidR="0038321C" w:rsidRDefault="00CB7C2A" w:rsidP="00CB7C2A">
      <w:pPr>
        <w:jc w:val="center"/>
        <w:rPr>
          <w:sz w:val="22"/>
          <w:szCs w:val="22"/>
        </w:rPr>
      </w:pPr>
      <w:r w:rsidRPr="00CB7C2A">
        <w:rPr>
          <w:sz w:val="32"/>
          <w:szCs w:val="32"/>
          <w:u w:val="single"/>
        </w:rPr>
        <w:t>Equipment Limited Warranty</w:t>
      </w:r>
    </w:p>
    <w:p w14:paraId="309E2DAA" w14:textId="77777777" w:rsidR="00CB7C2A" w:rsidRDefault="00CB7C2A" w:rsidP="00CB7C2A">
      <w:pPr>
        <w:rPr>
          <w:sz w:val="22"/>
          <w:szCs w:val="22"/>
        </w:rPr>
      </w:pPr>
    </w:p>
    <w:p w14:paraId="4A0CE30F" w14:textId="20E06712" w:rsidR="00ED030D" w:rsidRPr="004E5907" w:rsidRDefault="003D197E" w:rsidP="00ED030D">
      <w:pPr>
        <w:rPr>
          <w:szCs w:val="24"/>
        </w:rPr>
      </w:pPr>
      <w:r w:rsidRPr="004E5907">
        <w:rPr>
          <w:szCs w:val="24"/>
        </w:rPr>
        <w:t xml:space="preserve">Thank you for purchasing equipment from Percival Scientific, Inc.  </w:t>
      </w:r>
      <w:r w:rsidR="00584578" w:rsidRPr="004E5907">
        <w:rPr>
          <w:szCs w:val="24"/>
        </w:rPr>
        <w:t xml:space="preserve">Our goal is to provide </w:t>
      </w:r>
      <w:r w:rsidR="00154297" w:rsidRPr="004E5907">
        <w:rPr>
          <w:szCs w:val="24"/>
        </w:rPr>
        <w:t xml:space="preserve">every </w:t>
      </w:r>
      <w:r w:rsidR="00584578" w:rsidRPr="004E5907">
        <w:rPr>
          <w:szCs w:val="24"/>
        </w:rPr>
        <w:t xml:space="preserve">customer with </w:t>
      </w:r>
      <w:r w:rsidR="008751A9" w:rsidRPr="004E5907">
        <w:rPr>
          <w:szCs w:val="24"/>
        </w:rPr>
        <w:t>exceptional</w:t>
      </w:r>
      <w:r w:rsidR="00584578" w:rsidRPr="004E5907">
        <w:rPr>
          <w:szCs w:val="24"/>
        </w:rPr>
        <w:t xml:space="preserve"> ownership experience</w:t>
      </w:r>
      <w:r w:rsidR="00154297" w:rsidRPr="004E5907">
        <w:rPr>
          <w:szCs w:val="24"/>
        </w:rPr>
        <w:t>.  W</w:t>
      </w:r>
      <w:r w:rsidRPr="004E5907">
        <w:rPr>
          <w:szCs w:val="24"/>
        </w:rPr>
        <w:t>e</w:t>
      </w:r>
      <w:r w:rsidR="00584578" w:rsidRPr="004E5907">
        <w:rPr>
          <w:szCs w:val="24"/>
        </w:rPr>
        <w:t xml:space="preserve"> are committed to providing products </w:t>
      </w:r>
      <w:r w:rsidR="00154297" w:rsidRPr="004E5907">
        <w:rPr>
          <w:szCs w:val="24"/>
        </w:rPr>
        <w:t xml:space="preserve">and services </w:t>
      </w:r>
      <w:r w:rsidR="00584578" w:rsidRPr="004E5907">
        <w:rPr>
          <w:szCs w:val="24"/>
        </w:rPr>
        <w:t>of the highest quality</w:t>
      </w:r>
      <w:r w:rsidR="00154297" w:rsidRPr="004E5907">
        <w:rPr>
          <w:szCs w:val="24"/>
        </w:rPr>
        <w:t>, and your satisfaction is our top priority.  In support of this objective, we present the following warran</w:t>
      </w:r>
      <w:r w:rsidR="00ED030D" w:rsidRPr="004E5907">
        <w:rPr>
          <w:szCs w:val="24"/>
        </w:rPr>
        <w:t>ty.</w:t>
      </w:r>
    </w:p>
    <w:p w14:paraId="62DB317A" w14:textId="77777777" w:rsidR="00154297" w:rsidRPr="004E5907" w:rsidRDefault="00154297" w:rsidP="00CB7C2A">
      <w:pPr>
        <w:rPr>
          <w:szCs w:val="24"/>
        </w:rPr>
      </w:pPr>
    </w:p>
    <w:p w14:paraId="7F2F4135" w14:textId="77777777" w:rsidR="00154297" w:rsidRPr="004E5907" w:rsidRDefault="00154297" w:rsidP="00CB7C2A">
      <w:pPr>
        <w:rPr>
          <w:b/>
          <w:bCs/>
          <w:szCs w:val="24"/>
        </w:rPr>
      </w:pPr>
      <w:r w:rsidRPr="004E5907">
        <w:rPr>
          <w:b/>
          <w:bCs/>
          <w:szCs w:val="24"/>
        </w:rPr>
        <w:t>Warranty Terms</w:t>
      </w:r>
    </w:p>
    <w:p w14:paraId="4A99FBA2" w14:textId="77777777" w:rsidR="00154297" w:rsidRPr="004E5907" w:rsidRDefault="00154297" w:rsidP="00CB7C2A">
      <w:pPr>
        <w:rPr>
          <w:b/>
          <w:bCs/>
          <w:szCs w:val="24"/>
        </w:rPr>
      </w:pPr>
    </w:p>
    <w:p w14:paraId="533AD9F4" w14:textId="706E4D0A" w:rsidR="00BC1F54" w:rsidRPr="004E5907" w:rsidRDefault="00BC1F54" w:rsidP="00BC1F54">
      <w:pPr>
        <w:rPr>
          <w:szCs w:val="24"/>
        </w:rPr>
      </w:pPr>
      <w:r w:rsidRPr="004E5907">
        <w:rPr>
          <w:szCs w:val="24"/>
        </w:rPr>
        <w:t xml:space="preserve">Percival Scientific, Inc. (hereinafter </w:t>
      </w:r>
      <w:r w:rsidR="0029791B" w:rsidRPr="004E5907">
        <w:rPr>
          <w:szCs w:val="24"/>
        </w:rPr>
        <w:t>referred to as Percival) warrants that equipment manufactured by Percival shall be free from defect in material or workmanship, when installed, operated and maintained in accordance with instructions provided by Percival.</w:t>
      </w:r>
    </w:p>
    <w:p w14:paraId="3AB969CA" w14:textId="77777777" w:rsidR="0029791B" w:rsidRPr="004E5907" w:rsidRDefault="0029791B" w:rsidP="00BC1F54">
      <w:pPr>
        <w:rPr>
          <w:szCs w:val="24"/>
        </w:rPr>
      </w:pPr>
    </w:p>
    <w:p w14:paraId="334D0915" w14:textId="4813BB9C" w:rsidR="0029791B" w:rsidRPr="004E5907" w:rsidRDefault="0029791B" w:rsidP="00BC1F54">
      <w:pPr>
        <w:rPr>
          <w:b/>
          <w:bCs/>
          <w:szCs w:val="24"/>
        </w:rPr>
      </w:pPr>
      <w:r w:rsidRPr="004E5907">
        <w:rPr>
          <w:b/>
          <w:bCs/>
          <w:szCs w:val="24"/>
        </w:rPr>
        <w:t>Warranty Coverage</w:t>
      </w:r>
    </w:p>
    <w:p w14:paraId="0469E42A" w14:textId="77777777" w:rsidR="0029791B" w:rsidRPr="004E5907" w:rsidRDefault="0029791B" w:rsidP="00BC1F54">
      <w:pPr>
        <w:rPr>
          <w:szCs w:val="24"/>
        </w:rPr>
      </w:pPr>
    </w:p>
    <w:p w14:paraId="1AC4358F" w14:textId="77777777" w:rsidR="00547517" w:rsidRPr="004E5907" w:rsidRDefault="00547517" w:rsidP="00ED030D">
      <w:pPr>
        <w:pStyle w:val="ListParagraph"/>
        <w:numPr>
          <w:ilvl w:val="0"/>
          <w:numId w:val="32"/>
        </w:numPr>
        <w:rPr>
          <w:rFonts w:ascii="Aptos" w:hAnsi="Aptos"/>
          <w:sz w:val="24"/>
          <w:szCs w:val="24"/>
        </w:rPr>
      </w:pPr>
      <w:r w:rsidRPr="004E5907">
        <w:rPr>
          <w:rFonts w:ascii="Aptos" w:hAnsi="Aptos"/>
          <w:sz w:val="24"/>
          <w:szCs w:val="24"/>
        </w:rPr>
        <w:t>Coverage period shall be twenty-four (24) months from the date of delivery</w:t>
      </w:r>
    </w:p>
    <w:p w14:paraId="1EEFE7A6" w14:textId="4267DA63" w:rsidR="00F56837" w:rsidRPr="004E5907" w:rsidRDefault="00F56837" w:rsidP="00ED030D">
      <w:pPr>
        <w:pStyle w:val="ListParagraph"/>
        <w:numPr>
          <w:ilvl w:val="0"/>
          <w:numId w:val="32"/>
        </w:numPr>
        <w:rPr>
          <w:rFonts w:ascii="Aptos" w:hAnsi="Aptos"/>
          <w:sz w:val="24"/>
          <w:szCs w:val="24"/>
        </w:rPr>
      </w:pPr>
      <w:r w:rsidRPr="004E5907">
        <w:rPr>
          <w:rFonts w:ascii="Aptos" w:hAnsi="Aptos"/>
          <w:sz w:val="24"/>
          <w:szCs w:val="24"/>
        </w:rPr>
        <w:t>P</w:t>
      </w:r>
      <w:r w:rsidR="00ED030D" w:rsidRPr="004E5907">
        <w:rPr>
          <w:rFonts w:ascii="Aptos" w:hAnsi="Aptos"/>
          <w:sz w:val="24"/>
          <w:szCs w:val="24"/>
        </w:rPr>
        <w:t xml:space="preserve">ercival’s obligation under this warranty is limited to the repair </w:t>
      </w:r>
      <w:r w:rsidR="00A14189" w:rsidRPr="004E5907">
        <w:rPr>
          <w:rFonts w:ascii="Aptos" w:hAnsi="Aptos"/>
          <w:sz w:val="24"/>
          <w:szCs w:val="24"/>
        </w:rPr>
        <w:t xml:space="preserve">or replacement </w:t>
      </w:r>
      <w:r w:rsidR="00ED030D" w:rsidRPr="004E5907">
        <w:rPr>
          <w:rFonts w:ascii="Aptos" w:hAnsi="Aptos"/>
          <w:sz w:val="24"/>
          <w:szCs w:val="24"/>
        </w:rPr>
        <w:t>of defect</w:t>
      </w:r>
      <w:r w:rsidR="008A5813" w:rsidRPr="004E5907">
        <w:rPr>
          <w:rFonts w:ascii="Aptos" w:hAnsi="Aptos"/>
          <w:sz w:val="24"/>
          <w:szCs w:val="24"/>
        </w:rPr>
        <w:t xml:space="preserve"> </w:t>
      </w:r>
      <w:r w:rsidR="00547517" w:rsidRPr="004E5907">
        <w:rPr>
          <w:rFonts w:ascii="Aptos" w:hAnsi="Aptos"/>
          <w:sz w:val="24"/>
          <w:szCs w:val="24"/>
        </w:rPr>
        <w:t>at no charge for p</w:t>
      </w:r>
      <w:r w:rsidRPr="004E5907">
        <w:rPr>
          <w:rFonts w:ascii="Aptos" w:hAnsi="Aptos"/>
          <w:sz w:val="24"/>
          <w:szCs w:val="24"/>
        </w:rPr>
        <w:t>arts, shipping and labor</w:t>
      </w:r>
    </w:p>
    <w:p w14:paraId="05882F52" w14:textId="33FC3DC7" w:rsidR="008A5813" w:rsidRPr="004E5907" w:rsidRDefault="008A5813" w:rsidP="00ED030D">
      <w:pPr>
        <w:pStyle w:val="ListParagraph"/>
        <w:numPr>
          <w:ilvl w:val="0"/>
          <w:numId w:val="32"/>
        </w:numPr>
        <w:rPr>
          <w:rFonts w:ascii="Aptos" w:hAnsi="Aptos"/>
          <w:sz w:val="24"/>
          <w:szCs w:val="24"/>
        </w:rPr>
      </w:pPr>
      <w:r w:rsidRPr="004E5907">
        <w:rPr>
          <w:rFonts w:ascii="Aptos" w:hAnsi="Aptos"/>
          <w:sz w:val="24"/>
          <w:szCs w:val="24"/>
        </w:rPr>
        <w:t xml:space="preserve">Percival reserves the right to inspect the equipment after a warranty claim is made </w:t>
      </w:r>
      <w:proofErr w:type="gramStart"/>
      <w:r w:rsidRPr="004E5907">
        <w:rPr>
          <w:rFonts w:ascii="Aptos" w:hAnsi="Aptos"/>
          <w:sz w:val="24"/>
          <w:szCs w:val="24"/>
        </w:rPr>
        <w:t>in order to</w:t>
      </w:r>
      <w:proofErr w:type="gramEnd"/>
      <w:r w:rsidRPr="004E5907">
        <w:rPr>
          <w:rFonts w:ascii="Aptos" w:hAnsi="Aptos"/>
          <w:sz w:val="24"/>
          <w:szCs w:val="24"/>
        </w:rPr>
        <w:t xml:space="preserve"> determine t</w:t>
      </w:r>
      <w:r w:rsidR="00EB3B47" w:rsidRPr="004E5907">
        <w:rPr>
          <w:rFonts w:ascii="Aptos" w:hAnsi="Aptos"/>
          <w:sz w:val="24"/>
          <w:szCs w:val="24"/>
        </w:rPr>
        <w:t>he</w:t>
      </w:r>
      <w:r w:rsidRPr="004E5907">
        <w:rPr>
          <w:rFonts w:ascii="Aptos" w:hAnsi="Aptos"/>
          <w:sz w:val="24"/>
          <w:szCs w:val="24"/>
        </w:rPr>
        <w:t xml:space="preserve"> proper course of corrective action</w:t>
      </w:r>
    </w:p>
    <w:p w14:paraId="30A48D3B" w14:textId="77777777" w:rsidR="00ED030D" w:rsidRPr="004E5907" w:rsidRDefault="00ED030D" w:rsidP="00ED030D">
      <w:pPr>
        <w:rPr>
          <w:szCs w:val="24"/>
        </w:rPr>
      </w:pPr>
    </w:p>
    <w:p w14:paraId="5C22A131" w14:textId="2B821DE5" w:rsidR="00ED030D" w:rsidRPr="004E5907" w:rsidRDefault="00ED030D" w:rsidP="00ED030D">
      <w:pPr>
        <w:rPr>
          <w:b/>
          <w:bCs/>
          <w:szCs w:val="24"/>
        </w:rPr>
      </w:pPr>
      <w:r w:rsidRPr="004E5907">
        <w:rPr>
          <w:b/>
          <w:bCs/>
          <w:szCs w:val="24"/>
        </w:rPr>
        <w:t>Exclusions</w:t>
      </w:r>
    </w:p>
    <w:p w14:paraId="53B1F048" w14:textId="77777777" w:rsidR="00ED030D" w:rsidRPr="004E5907" w:rsidRDefault="00ED030D" w:rsidP="00ED030D">
      <w:pPr>
        <w:rPr>
          <w:szCs w:val="24"/>
        </w:rPr>
      </w:pPr>
    </w:p>
    <w:p w14:paraId="4F7F4E4E" w14:textId="387DBBCC" w:rsidR="00556ECA" w:rsidRPr="004E5907" w:rsidRDefault="00B0364A" w:rsidP="00B0364A">
      <w:pPr>
        <w:pStyle w:val="ListParagraph"/>
        <w:numPr>
          <w:ilvl w:val="0"/>
          <w:numId w:val="28"/>
        </w:numPr>
        <w:rPr>
          <w:rFonts w:ascii="Aptos" w:hAnsi="Aptos"/>
          <w:sz w:val="24"/>
          <w:szCs w:val="24"/>
        </w:rPr>
      </w:pPr>
      <w:r w:rsidRPr="004E5907">
        <w:rPr>
          <w:rFonts w:ascii="Aptos" w:hAnsi="Aptos"/>
          <w:sz w:val="24"/>
          <w:szCs w:val="24"/>
        </w:rPr>
        <w:t xml:space="preserve">Parts or elements </w:t>
      </w:r>
      <w:r w:rsidR="00154297" w:rsidRPr="004E5907">
        <w:rPr>
          <w:rFonts w:ascii="Aptos" w:hAnsi="Aptos"/>
          <w:sz w:val="24"/>
          <w:szCs w:val="24"/>
        </w:rPr>
        <w:t>damage</w:t>
      </w:r>
      <w:r w:rsidRPr="004E5907">
        <w:rPr>
          <w:rFonts w:ascii="Aptos" w:hAnsi="Aptos"/>
          <w:sz w:val="24"/>
          <w:szCs w:val="24"/>
        </w:rPr>
        <w:t>d</w:t>
      </w:r>
      <w:r w:rsidR="00154297" w:rsidRPr="004E5907">
        <w:rPr>
          <w:rFonts w:ascii="Aptos" w:hAnsi="Aptos"/>
          <w:sz w:val="24"/>
          <w:szCs w:val="24"/>
        </w:rPr>
        <w:t xml:space="preserve"> from</w:t>
      </w:r>
      <w:r w:rsidRPr="004E5907">
        <w:rPr>
          <w:rFonts w:ascii="Aptos" w:hAnsi="Aptos"/>
          <w:sz w:val="24"/>
          <w:szCs w:val="24"/>
        </w:rPr>
        <w:t xml:space="preserve"> improper installation</w:t>
      </w:r>
      <w:r w:rsidR="00A14189" w:rsidRPr="004E5907">
        <w:rPr>
          <w:rFonts w:ascii="Aptos" w:hAnsi="Aptos"/>
          <w:sz w:val="24"/>
          <w:szCs w:val="24"/>
        </w:rPr>
        <w:t>, including mechanical, electrical</w:t>
      </w:r>
      <w:r w:rsidR="00EB3B47" w:rsidRPr="004E5907">
        <w:rPr>
          <w:rFonts w:ascii="Aptos" w:hAnsi="Aptos"/>
          <w:sz w:val="24"/>
          <w:szCs w:val="24"/>
        </w:rPr>
        <w:t xml:space="preserve"> and plumbing services, IT infrastructure</w:t>
      </w:r>
      <w:r w:rsidR="00A14189" w:rsidRPr="004E5907">
        <w:rPr>
          <w:rFonts w:ascii="Aptos" w:hAnsi="Aptos"/>
          <w:sz w:val="24"/>
          <w:szCs w:val="24"/>
        </w:rPr>
        <w:t>, inadequate room ventilation, improper water quality, and ambient conditions that are out of specification</w:t>
      </w:r>
    </w:p>
    <w:p w14:paraId="342E8B8D" w14:textId="69773823" w:rsidR="00556ECA" w:rsidRPr="004E5907" w:rsidRDefault="00556ECA" w:rsidP="00B0364A">
      <w:pPr>
        <w:pStyle w:val="ListParagraph"/>
        <w:numPr>
          <w:ilvl w:val="0"/>
          <w:numId w:val="28"/>
        </w:numPr>
        <w:rPr>
          <w:rFonts w:ascii="Aptos" w:hAnsi="Aptos"/>
          <w:sz w:val="24"/>
          <w:szCs w:val="24"/>
        </w:rPr>
      </w:pPr>
      <w:r w:rsidRPr="004E5907">
        <w:rPr>
          <w:rFonts w:ascii="Aptos" w:hAnsi="Aptos"/>
          <w:sz w:val="24"/>
          <w:szCs w:val="24"/>
        </w:rPr>
        <w:t>Parts or elements damaged from improper operation</w:t>
      </w:r>
    </w:p>
    <w:p w14:paraId="3F371B38" w14:textId="481BC144" w:rsidR="00556ECA" w:rsidRPr="004E5907" w:rsidRDefault="00556ECA" w:rsidP="00B0364A">
      <w:pPr>
        <w:pStyle w:val="ListParagraph"/>
        <w:numPr>
          <w:ilvl w:val="0"/>
          <w:numId w:val="28"/>
        </w:numPr>
        <w:rPr>
          <w:rFonts w:ascii="Aptos" w:hAnsi="Aptos"/>
          <w:sz w:val="24"/>
          <w:szCs w:val="24"/>
        </w:rPr>
      </w:pPr>
      <w:r w:rsidRPr="004E5907">
        <w:rPr>
          <w:rFonts w:ascii="Aptos" w:hAnsi="Aptos"/>
          <w:sz w:val="24"/>
          <w:szCs w:val="24"/>
        </w:rPr>
        <w:t>Parts or elements damaged from improper maintenance</w:t>
      </w:r>
    </w:p>
    <w:p w14:paraId="3BA16736" w14:textId="4AC4AA76" w:rsidR="00556ECA" w:rsidRPr="004E5907" w:rsidRDefault="00556ECA" w:rsidP="00556ECA">
      <w:pPr>
        <w:pStyle w:val="ListParagraph"/>
        <w:numPr>
          <w:ilvl w:val="0"/>
          <w:numId w:val="28"/>
        </w:numPr>
        <w:rPr>
          <w:rFonts w:ascii="Aptos" w:hAnsi="Aptos"/>
          <w:sz w:val="24"/>
          <w:szCs w:val="24"/>
        </w:rPr>
      </w:pPr>
      <w:r w:rsidRPr="004E5907">
        <w:rPr>
          <w:rFonts w:ascii="Aptos" w:hAnsi="Aptos"/>
          <w:sz w:val="24"/>
          <w:szCs w:val="24"/>
        </w:rPr>
        <w:t>Parts or elements considered to be consumable, that outlive their normal expected terms of usefulness, such as: light bulbs, filters, desiccant material and CO</w:t>
      </w:r>
      <w:r w:rsidRPr="004E5907">
        <w:rPr>
          <w:rFonts w:ascii="Aptos" w:hAnsi="Aptos"/>
          <w:sz w:val="24"/>
          <w:szCs w:val="24"/>
          <w:vertAlign w:val="subscript"/>
        </w:rPr>
        <w:t>2</w:t>
      </w:r>
      <w:r w:rsidRPr="004E5907">
        <w:rPr>
          <w:rFonts w:ascii="Aptos" w:hAnsi="Aptos"/>
          <w:sz w:val="24"/>
          <w:szCs w:val="24"/>
        </w:rPr>
        <w:t xml:space="preserve"> scrubbing media</w:t>
      </w:r>
    </w:p>
    <w:p w14:paraId="3D3BD684" w14:textId="03968A8D" w:rsidR="00556ECA" w:rsidRPr="004E5907" w:rsidRDefault="008A5813" w:rsidP="00B0364A">
      <w:pPr>
        <w:pStyle w:val="ListParagraph"/>
        <w:numPr>
          <w:ilvl w:val="0"/>
          <w:numId w:val="28"/>
        </w:numPr>
        <w:rPr>
          <w:rFonts w:ascii="Aptos" w:hAnsi="Aptos"/>
          <w:sz w:val="24"/>
          <w:szCs w:val="24"/>
        </w:rPr>
      </w:pPr>
      <w:r w:rsidRPr="004E5907">
        <w:rPr>
          <w:rFonts w:ascii="Aptos" w:hAnsi="Aptos"/>
          <w:sz w:val="24"/>
          <w:szCs w:val="24"/>
        </w:rPr>
        <w:t>Damage resulting from shipment to or relocation within the customer’s facility after equipment has been signed for and ownership is transferred to the customer</w:t>
      </w:r>
    </w:p>
    <w:p w14:paraId="6482BF47" w14:textId="0ED10454" w:rsidR="008A5813" w:rsidRPr="004E5907" w:rsidRDefault="008A5813" w:rsidP="00B0364A">
      <w:pPr>
        <w:pStyle w:val="ListParagraph"/>
        <w:numPr>
          <w:ilvl w:val="0"/>
          <w:numId w:val="28"/>
        </w:numPr>
        <w:rPr>
          <w:rFonts w:ascii="Aptos" w:hAnsi="Aptos"/>
          <w:sz w:val="24"/>
          <w:szCs w:val="24"/>
        </w:rPr>
      </w:pPr>
      <w:r w:rsidRPr="004E5907">
        <w:rPr>
          <w:rFonts w:ascii="Aptos" w:hAnsi="Aptos"/>
          <w:sz w:val="24"/>
          <w:szCs w:val="24"/>
        </w:rPr>
        <w:t xml:space="preserve">Modification </w:t>
      </w:r>
      <w:r w:rsidR="00F55A11" w:rsidRPr="004E5907">
        <w:rPr>
          <w:rFonts w:ascii="Aptos" w:hAnsi="Aptos"/>
          <w:sz w:val="24"/>
          <w:szCs w:val="24"/>
        </w:rPr>
        <w:t>of</w:t>
      </w:r>
      <w:r w:rsidRPr="004E5907">
        <w:rPr>
          <w:rFonts w:ascii="Aptos" w:hAnsi="Aptos"/>
          <w:sz w:val="24"/>
          <w:szCs w:val="24"/>
        </w:rPr>
        <w:t xml:space="preserve"> equipment by the customer </w:t>
      </w:r>
      <w:r w:rsidR="00EB3B47" w:rsidRPr="004E5907">
        <w:rPr>
          <w:rFonts w:ascii="Aptos" w:hAnsi="Aptos"/>
          <w:sz w:val="24"/>
          <w:szCs w:val="24"/>
        </w:rPr>
        <w:t xml:space="preserve">without Percival’s consent </w:t>
      </w:r>
      <w:r w:rsidRPr="004E5907">
        <w:rPr>
          <w:rFonts w:ascii="Aptos" w:hAnsi="Aptos"/>
          <w:sz w:val="24"/>
          <w:szCs w:val="24"/>
        </w:rPr>
        <w:t xml:space="preserve">may </w:t>
      </w:r>
      <w:proofErr w:type="gramStart"/>
      <w:r w:rsidRPr="004E5907">
        <w:rPr>
          <w:rFonts w:ascii="Aptos" w:hAnsi="Aptos"/>
          <w:sz w:val="24"/>
          <w:szCs w:val="24"/>
        </w:rPr>
        <w:t>void</w:t>
      </w:r>
      <w:proofErr w:type="gramEnd"/>
      <w:r w:rsidRPr="004E5907">
        <w:rPr>
          <w:rFonts w:ascii="Aptos" w:hAnsi="Aptos"/>
          <w:sz w:val="24"/>
          <w:szCs w:val="24"/>
        </w:rPr>
        <w:t xml:space="preserve"> this warranty</w:t>
      </w:r>
    </w:p>
    <w:p w14:paraId="1469C1F9" w14:textId="16F36C87" w:rsidR="008A5813" w:rsidRPr="004E5907" w:rsidRDefault="008A5813" w:rsidP="00B0364A">
      <w:pPr>
        <w:pStyle w:val="ListParagraph"/>
        <w:numPr>
          <w:ilvl w:val="0"/>
          <w:numId w:val="28"/>
        </w:numPr>
        <w:rPr>
          <w:rFonts w:ascii="Aptos" w:hAnsi="Aptos"/>
          <w:sz w:val="24"/>
          <w:szCs w:val="24"/>
        </w:rPr>
      </w:pPr>
      <w:r w:rsidRPr="004E5907">
        <w:rPr>
          <w:rFonts w:ascii="Aptos" w:hAnsi="Aptos"/>
          <w:sz w:val="24"/>
          <w:szCs w:val="24"/>
        </w:rPr>
        <w:t>Repair work undertaken without prior consent of Percival may void this warranty</w:t>
      </w:r>
    </w:p>
    <w:p w14:paraId="72F542AA" w14:textId="4213013B" w:rsidR="00B0364A" w:rsidRPr="004E5907" w:rsidRDefault="00B0364A" w:rsidP="00B0364A">
      <w:pPr>
        <w:pStyle w:val="ListParagraph"/>
        <w:numPr>
          <w:ilvl w:val="0"/>
          <w:numId w:val="28"/>
        </w:numPr>
        <w:rPr>
          <w:rFonts w:ascii="Aptos" w:hAnsi="Aptos"/>
          <w:sz w:val="24"/>
          <w:szCs w:val="24"/>
        </w:rPr>
      </w:pPr>
      <w:r w:rsidRPr="004E5907">
        <w:rPr>
          <w:rFonts w:ascii="Aptos" w:hAnsi="Aptos"/>
          <w:sz w:val="24"/>
          <w:szCs w:val="24"/>
        </w:rPr>
        <w:t xml:space="preserve">Damage caused by </w:t>
      </w:r>
      <w:r w:rsidR="00556ECA" w:rsidRPr="004E5907">
        <w:rPr>
          <w:rFonts w:ascii="Aptos" w:hAnsi="Aptos"/>
          <w:sz w:val="24"/>
          <w:szCs w:val="24"/>
        </w:rPr>
        <w:t xml:space="preserve">accident, fire, </w:t>
      </w:r>
      <w:r w:rsidRPr="004E5907">
        <w:rPr>
          <w:rFonts w:ascii="Aptos" w:hAnsi="Aptos"/>
          <w:sz w:val="24"/>
          <w:szCs w:val="24"/>
        </w:rPr>
        <w:t>Force Majeure or Acts of God</w:t>
      </w:r>
    </w:p>
    <w:p w14:paraId="2F4215F4" w14:textId="45D9CBFD" w:rsidR="00CB7C2A" w:rsidRPr="004E5907" w:rsidRDefault="00CB7C2A" w:rsidP="00ED030D">
      <w:pPr>
        <w:rPr>
          <w:szCs w:val="24"/>
        </w:rPr>
      </w:pPr>
    </w:p>
    <w:p w14:paraId="7E1E0970" w14:textId="77777777" w:rsidR="00B43218" w:rsidRDefault="00B43218">
      <w:pPr>
        <w:tabs>
          <w:tab w:val="clear" w:pos="0"/>
        </w:tabs>
        <w:overflowPunct/>
        <w:autoSpaceDE/>
        <w:autoSpaceDN/>
        <w:adjustRightInd/>
        <w:textAlignment w:val="auto"/>
        <w:rPr>
          <w:b/>
          <w:bCs/>
          <w:szCs w:val="24"/>
        </w:rPr>
      </w:pPr>
      <w:r>
        <w:rPr>
          <w:b/>
          <w:bCs/>
          <w:szCs w:val="24"/>
        </w:rPr>
        <w:br w:type="page"/>
      </w:r>
    </w:p>
    <w:p w14:paraId="3E4844E4" w14:textId="551ABEFE" w:rsidR="00ED030D" w:rsidRPr="004E5907" w:rsidRDefault="00ED030D" w:rsidP="00ED030D">
      <w:pPr>
        <w:rPr>
          <w:b/>
          <w:bCs/>
          <w:szCs w:val="24"/>
        </w:rPr>
      </w:pPr>
      <w:r w:rsidRPr="004E5907">
        <w:rPr>
          <w:b/>
          <w:bCs/>
          <w:szCs w:val="24"/>
        </w:rPr>
        <w:lastRenderedPageBreak/>
        <w:t>Additional Terms</w:t>
      </w:r>
    </w:p>
    <w:p w14:paraId="743C733E" w14:textId="77777777" w:rsidR="00ED030D" w:rsidRPr="004E5907" w:rsidRDefault="00ED030D" w:rsidP="00ED030D">
      <w:pPr>
        <w:rPr>
          <w:szCs w:val="24"/>
        </w:rPr>
      </w:pPr>
    </w:p>
    <w:p w14:paraId="68E7B768" w14:textId="4BB4E82E" w:rsidR="00C57059" w:rsidRPr="004E5907" w:rsidRDefault="00C57059" w:rsidP="00ED030D">
      <w:pPr>
        <w:pStyle w:val="ListParagraph"/>
        <w:numPr>
          <w:ilvl w:val="0"/>
          <w:numId w:val="30"/>
        </w:numPr>
        <w:rPr>
          <w:rFonts w:ascii="Aptos" w:hAnsi="Aptos"/>
          <w:sz w:val="24"/>
          <w:szCs w:val="24"/>
        </w:rPr>
      </w:pPr>
      <w:r w:rsidRPr="004E5907">
        <w:rPr>
          <w:rFonts w:ascii="Aptos" w:hAnsi="Aptos"/>
          <w:sz w:val="24"/>
          <w:szCs w:val="24"/>
        </w:rPr>
        <w:t>This warranty is in lieu of any other warranties, expressed or implied, including merchantability or fitness for a particular purpose</w:t>
      </w:r>
    </w:p>
    <w:p w14:paraId="4C3E4F9C" w14:textId="271E9F4C" w:rsidR="00C57059" w:rsidRPr="004E5907" w:rsidRDefault="00C57059" w:rsidP="00ED030D">
      <w:pPr>
        <w:pStyle w:val="ListParagraph"/>
        <w:numPr>
          <w:ilvl w:val="0"/>
          <w:numId w:val="30"/>
        </w:numPr>
        <w:rPr>
          <w:rFonts w:ascii="Aptos" w:hAnsi="Aptos"/>
          <w:sz w:val="24"/>
          <w:szCs w:val="24"/>
        </w:rPr>
      </w:pPr>
      <w:r w:rsidRPr="004E5907">
        <w:rPr>
          <w:rFonts w:ascii="Aptos" w:hAnsi="Aptos"/>
          <w:sz w:val="24"/>
          <w:szCs w:val="24"/>
        </w:rPr>
        <w:t>Warranty terms described herein cannot be changed without the expressed, written consent from Percival</w:t>
      </w:r>
    </w:p>
    <w:p w14:paraId="7835DC7F" w14:textId="42D04D9D" w:rsidR="00C57059" w:rsidRPr="004E5907" w:rsidRDefault="00C57059" w:rsidP="00ED030D">
      <w:pPr>
        <w:pStyle w:val="ListParagraph"/>
        <w:numPr>
          <w:ilvl w:val="0"/>
          <w:numId w:val="30"/>
        </w:numPr>
        <w:rPr>
          <w:rFonts w:ascii="Aptos" w:hAnsi="Aptos"/>
          <w:sz w:val="24"/>
          <w:szCs w:val="24"/>
        </w:rPr>
      </w:pPr>
      <w:r w:rsidRPr="004E5907">
        <w:rPr>
          <w:rFonts w:ascii="Aptos" w:hAnsi="Aptos"/>
          <w:sz w:val="24"/>
          <w:szCs w:val="24"/>
        </w:rPr>
        <w:t>The owner agrees that Percival’s sole liability with respect to defective parts or materials shall be set forth in this warranty, and any claims for incidental or consequential damages are expressly excluded</w:t>
      </w:r>
    </w:p>
    <w:p w14:paraId="71D7671C" w14:textId="57260702" w:rsidR="00ED030D" w:rsidRPr="004E5907" w:rsidRDefault="00ED030D" w:rsidP="00ED030D">
      <w:pPr>
        <w:pStyle w:val="ListParagraph"/>
        <w:numPr>
          <w:ilvl w:val="0"/>
          <w:numId w:val="30"/>
        </w:numPr>
        <w:rPr>
          <w:rFonts w:ascii="Aptos" w:hAnsi="Aptos"/>
          <w:sz w:val="24"/>
          <w:szCs w:val="24"/>
        </w:rPr>
      </w:pPr>
      <w:r w:rsidRPr="004E5907">
        <w:rPr>
          <w:rFonts w:ascii="Aptos" w:hAnsi="Aptos"/>
          <w:sz w:val="24"/>
          <w:szCs w:val="24"/>
        </w:rPr>
        <w:t>This warranty is non-transferable and applies only to the original purchaser</w:t>
      </w:r>
    </w:p>
    <w:p w14:paraId="25B35DBA" w14:textId="2A11A251" w:rsidR="00547517" w:rsidRPr="004E5907" w:rsidRDefault="00547517" w:rsidP="00547517">
      <w:pPr>
        <w:pStyle w:val="ListParagraph"/>
        <w:numPr>
          <w:ilvl w:val="0"/>
          <w:numId w:val="30"/>
        </w:numPr>
        <w:rPr>
          <w:rFonts w:ascii="Aptos" w:hAnsi="Aptos"/>
          <w:sz w:val="24"/>
          <w:szCs w:val="24"/>
        </w:rPr>
      </w:pPr>
      <w:r w:rsidRPr="004E5907">
        <w:rPr>
          <w:rFonts w:ascii="Aptos" w:hAnsi="Aptos"/>
          <w:sz w:val="24"/>
          <w:szCs w:val="24"/>
        </w:rPr>
        <w:t xml:space="preserve">Repaired or replaced parts shall be warranted only for the </w:t>
      </w:r>
      <w:r w:rsidR="00AB60F9" w:rsidRPr="004E5907">
        <w:rPr>
          <w:rFonts w:ascii="Aptos" w:hAnsi="Aptos"/>
          <w:sz w:val="24"/>
          <w:szCs w:val="24"/>
        </w:rPr>
        <w:t>unexpired portion</w:t>
      </w:r>
      <w:r w:rsidR="00A5074C" w:rsidRPr="004E5907">
        <w:rPr>
          <w:rFonts w:ascii="Aptos" w:hAnsi="Aptos"/>
          <w:sz w:val="24"/>
          <w:szCs w:val="24"/>
        </w:rPr>
        <w:t xml:space="preserve"> of the original warranty, unless otherwise defined</w:t>
      </w:r>
    </w:p>
    <w:p w14:paraId="34085FCE" w14:textId="1B2540F8" w:rsidR="00ED030D" w:rsidRPr="004E5907" w:rsidRDefault="00A14189" w:rsidP="00ED030D">
      <w:pPr>
        <w:pStyle w:val="ListParagraph"/>
        <w:numPr>
          <w:ilvl w:val="0"/>
          <w:numId w:val="30"/>
        </w:numPr>
        <w:rPr>
          <w:rFonts w:ascii="Aptos" w:hAnsi="Aptos"/>
          <w:sz w:val="24"/>
          <w:szCs w:val="24"/>
        </w:rPr>
      </w:pPr>
      <w:r w:rsidRPr="004E5907">
        <w:rPr>
          <w:rFonts w:ascii="Aptos" w:hAnsi="Aptos"/>
          <w:sz w:val="24"/>
          <w:szCs w:val="24"/>
        </w:rPr>
        <w:t>Parts replaced under warranty shall become the property of Percival</w:t>
      </w:r>
    </w:p>
    <w:p w14:paraId="4C3AF8EE" w14:textId="3B070422" w:rsidR="00EB3B47" w:rsidRPr="004E5907" w:rsidRDefault="00EB3B47" w:rsidP="00EB3B47">
      <w:pPr>
        <w:rPr>
          <w:szCs w:val="24"/>
        </w:rPr>
      </w:pPr>
      <w:r w:rsidRPr="004E5907">
        <w:rPr>
          <w:szCs w:val="24"/>
        </w:rPr>
        <w:t xml:space="preserve"> </w:t>
      </w:r>
    </w:p>
    <w:p w14:paraId="1D79B1C9" w14:textId="710FE1FF" w:rsidR="00EB3B47" w:rsidRPr="004E5907" w:rsidRDefault="00EB3B47" w:rsidP="00EB3B47">
      <w:pPr>
        <w:rPr>
          <w:b/>
          <w:bCs/>
          <w:szCs w:val="24"/>
        </w:rPr>
      </w:pPr>
      <w:r w:rsidRPr="004E5907">
        <w:rPr>
          <w:b/>
          <w:bCs/>
          <w:szCs w:val="24"/>
        </w:rPr>
        <w:t>To Make a Warranty Claim</w:t>
      </w:r>
    </w:p>
    <w:p w14:paraId="32A9BB96" w14:textId="77777777" w:rsidR="00ED030D" w:rsidRPr="004E5907" w:rsidRDefault="00ED030D" w:rsidP="00ED030D">
      <w:pPr>
        <w:rPr>
          <w:szCs w:val="24"/>
        </w:rPr>
      </w:pPr>
    </w:p>
    <w:p w14:paraId="5C924CAE" w14:textId="4FED40F5" w:rsidR="00C57059" w:rsidRPr="004E5907" w:rsidRDefault="00C57059" w:rsidP="00C57059">
      <w:pPr>
        <w:pStyle w:val="ListParagraph"/>
        <w:numPr>
          <w:ilvl w:val="0"/>
          <w:numId w:val="33"/>
        </w:numPr>
        <w:rPr>
          <w:rFonts w:ascii="Aptos" w:hAnsi="Aptos"/>
          <w:sz w:val="24"/>
          <w:szCs w:val="24"/>
        </w:rPr>
      </w:pPr>
      <w:r w:rsidRPr="004E5907">
        <w:rPr>
          <w:rFonts w:ascii="Aptos" w:hAnsi="Aptos"/>
          <w:sz w:val="24"/>
          <w:szCs w:val="24"/>
        </w:rPr>
        <w:t>Document the issue with detailed notes and photographs</w:t>
      </w:r>
      <w:r w:rsidR="00460109" w:rsidRPr="004E5907">
        <w:rPr>
          <w:rFonts w:ascii="Aptos" w:hAnsi="Aptos"/>
          <w:sz w:val="24"/>
          <w:szCs w:val="24"/>
        </w:rPr>
        <w:t xml:space="preserve"> along with the </w:t>
      </w:r>
      <w:r w:rsidR="00AB2331" w:rsidRPr="004E5907">
        <w:rPr>
          <w:rFonts w:ascii="Aptos" w:hAnsi="Aptos"/>
          <w:sz w:val="24"/>
          <w:szCs w:val="24"/>
        </w:rPr>
        <w:t>equipment</w:t>
      </w:r>
      <w:r w:rsidR="00460109" w:rsidRPr="004E5907">
        <w:rPr>
          <w:rFonts w:ascii="Aptos" w:hAnsi="Aptos"/>
          <w:sz w:val="24"/>
          <w:szCs w:val="24"/>
        </w:rPr>
        <w:t>’s serial number</w:t>
      </w:r>
    </w:p>
    <w:p w14:paraId="1D6FA718" w14:textId="39437740" w:rsidR="00C57059" w:rsidRPr="004E5907" w:rsidRDefault="00460109" w:rsidP="00C57059">
      <w:pPr>
        <w:pStyle w:val="ListParagraph"/>
        <w:numPr>
          <w:ilvl w:val="0"/>
          <w:numId w:val="33"/>
        </w:numPr>
        <w:rPr>
          <w:rFonts w:ascii="Aptos" w:hAnsi="Aptos"/>
          <w:sz w:val="24"/>
          <w:szCs w:val="24"/>
        </w:rPr>
      </w:pPr>
      <w:r w:rsidRPr="004E5907">
        <w:rPr>
          <w:rFonts w:ascii="Aptos" w:hAnsi="Aptos"/>
          <w:sz w:val="24"/>
          <w:szCs w:val="24"/>
        </w:rPr>
        <w:t xml:space="preserve">Contact Percival’s customer support team at </w:t>
      </w:r>
      <w:hyperlink r:id="rId12" w:history="1">
        <w:r w:rsidRPr="004E5907">
          <w:rPr>
            <w:rStyle w:val="Hyperlink"/>
            <w:rFonts w:ascii="Aptos" w:hAnsi="Aptos"/>
            <w:sz w:val="24"/>
            <w:szCs w:val="24"/>
          </w:rPr>
          <w:t>customerservice@percival-scientific.com</w:t>
        </w:r>
      </w:hyperlink>
      <w:r w:rsidR="00AB2331" w:rsidRPr="004E5907">
        <w:rPr>
          <w:rFonts w:ascii="Aptos" w:hAnsi="Aptos"/>
          <w:sz w:val="24"/>
          <w:szCs w:val="24"/>
        </w:rPr>
        <w:t xml:space="preserve">, </w:t>
      </w:r>
      <w:hyperlink r:id="rId13" w:history="1">
        <w:r w:rsidR="00AB2331" w:rsidRPr="004E5907">
          <w:rPr>
            <w:rStyle w:val="Hyperlink"/>
            <w:rFonts w:ascii="Aptos" w:hAnsi="Aptos"/>
            <w:sz w:val="24"/>
            <w:szCs w:val="24"/>
          </w:rPr>
          <w:t>parts@percival-scientific.com</w:t>
        </w:r>
      </w:hyperlink>
      <w:r w:rsidR="00AB2331" w:rsidRPr="004E5907">
        <w:rPr>
          <w:rFonts w:ascii="Aptos" w:hAnsi="Aptos"/>
          <w:sz w:val="24"/>
          <w:szCs w:val="24"/>
        </w:rPr>
        <w:t xml:space="preserve"> </w:t>
      </w:r>
      <w:r w:rsidRPr="004E5907">
        <w:rPr>
          <w:rFonts w:ascii="Aptos" w:hAnsi="Aptos"/>
          <w:sz w:val="24"/>
          <w:szCs w:val="24"/>
        </w:rPr>
        <w:t>or 1-800-695-2743</w:t>
      </w:r>
    </w:p>
    <w:p w14:paraId="2F2AD7A5" w14:textId="04B1FAED" w:rsidR="00460109" w:rsidRPr="00460109" w:rsidRDefault="00460109" w:rsidP="00C57059">
      <w:pPr>
        <w:pStyle w:val="ListParagraph"/>
        <w:numPr>
          <w:ilvl w:val="0"/>
          <w:numId w:val="33"/>
        </w:numPr>
        <w:rPr>
          <w:rFonts w:ascii="Aptos" w:hAnsi="Aptos"/>
        </w:rPr>
      </w:pPr>
      <w:r w:rsidRPr="004E5907">
        <w:rPr>
          <w:rFonts w:ascii="Aptos" w:hAnsi="Aptos"/>
          <w:sz w:val="24"/>
          <w:szCs w:val="24"/>
        </w:rPr>
        <w:t>Once your claim is received, our customer support team will review it and contact you with further instructions</w:t>
      </w:r>
    </w:p>
    <w:p w14:paraId="55CAD4C6" w14:textId="77777777" w:rsidR="00AB2331" w:rsidRDefault="00AB2331">
      <w:pPr>
        <w:tabs>
          <w:tab w:val="clear" w:pos="0"/>
        </w:tabs>
        <w:overflowPunct/>
        <w:autoSpaceDE/>
        <w:autoSpaceDN/>
        <w:adjustRightInd/>
        <w:textAlignment w:val="auto"/>
        <w:rPr>
          <w:b/>
          <w:sz w:val="28"/>
        </w:rPr>
      </w:pPr>
      <w:r>
        <w:br w:type="page"/>
      </w:r>
    </w:p>
    <w:p w14:paraId="0BA2F2D0" w14:textId="05D22B7D" w:rsidR="006C3C40" w:rsidRDefault="006C3C40" w:rsidP="00FC67A1">
      <w:pPr>
        <w:pStyle w:val="Heading1"/>
      </w:pPr>
      <w:bookmarkStart w:id="3" w:name="_Toc177714115"/>
      <w:r w:rsidRPr="00703A57">
        <w:lastRenderedPageBreak/>
        <w:t>Definitions</w:t>
      </w:r>
      <w:bookmarkEnd w:id="3"/>
    </w:p>
    <w:p w14:paraId="58ABCF75" w14:textId="6ADB07F7" w:rsidR="003574CD" w:rsidRDefault="003574CD">
      <w:pPr>
        <w:tabs>
          <w:tab w:val="clear" w:pos="0"/>
        </w:tabs>
        <w:overflowPunct/>
        <w:autoSpaceDE/>
        <w:autoSpaceDN/>
        <w:adjustRightInd/>
        <w:textAlignment w:val="auto"/>
        <w:rPr>
          <w:b/>
          <w:sz w:val="28"/>
        </w:rPr>
      </w:pPr>
    </w:p>
    <w:p w14:paraId="49E3A11A" w14:textId="5C663929" w:rsidR="00FC67A1" w:rsidRPr="00703A57" w:rsidRDefault="00FC67A1" w:rsidP="00FC67A1">
      <w:pPr>
        <w:pStyle w:val="Heading1"/>
      </w:pPr>
      <w:bookmarkStart w:id="4" w:name="_Toc177714116"/>
      <w:r w:rsidRPr="0038321C">
        <w:t>General</w:t>
      </w:r>
      <w:bookmarkEnd w:id="4"/>
    </w:p>
    <w:p w14:paraId="3CA845CE" w14:textId="77777777" w:rsidR="00FC67A1" w:rsidRDefault="00FC67A1" w:rsidP="00FC67A1"/>
    <w:p w14:paraId="1F8921B5" w14:textId="1D052E87" w:rsidR="000B2634" w:rsidRDefault="000B2634" w:rsidP="00712706">
      <w:bookmarkStart w:id="5" w:name="_Hlk171499544"/>
      <w:r>
        <w:t xml:space="preserve">Most </w:t>
      </w:r>
      <w:r w:rsidR="0087379C">
        <w:t xml:space="preserve">Percival Scientific </w:t>
      </w:r>
      <w:r>
        <w:t>environmental chambers with adjustable shelving systems can accommodate additional shelv</w:t>
      </w:r>
      <w:r w:rsidR="00932992">
        <w:t>ing, beyond the standard equipment.  Shelving kits can consist of steel wire, stainless-steel wire</w:t>
      </w:r>
      <w:r w:rsidR="00F84A44">
        <w:t xml:space="preserve"> </w:t>
      </w:r>
      <w:r w:rsidR="00932992">
        <w:t xml:space="preserve">or solid stainless-steel construction.  </w:t>
      </w:r>
      <w:r>
        <w:t>These shelving systems are available as optional kits</w:t>
      </w:r>
      <w:r w:rsidR="00A90082">
        <w:t xml:space="preserve">, and can be specified in quantities greater than one, if multiple </w:t>
      </w:r>
      <w:r w:rsidR="0087379C">
        <w:t>units are required.</w:t>
      </w:r>
    </w:p>
    <w:p w14:paraId="5847CDA2" w14:textId="77777777" w:rsidR="0082328A" w:rsidRDefault="0082328A" w:rsidP="00712706"/>
    <w:p w14:paraId="28E21B61" w14:textId="77777777" w:rsidR="0082328A" w:rsidRDefault="0082328A" w:rsidP="0082328A">
      <w:r>
        <w:t xml:space="preserve">Extra shelving - </w:t>
      </w:r>
      <w:proofErr w:type="gramStart"/>
      <w:r>
        <w:t>additional to</w:t>
      </w:r>
      <w:proofErr w:type="gramEnd"/>
      <w:r>
        <w:t xml:space="preserve"> what is typically supplied as standard equipment with a given chamber - is available for almost all Percival controlled environmental chamber models.</w:t>
      </w:r>
    </w:p>
    <w:p w14:paraId="2C1D8AAF" w14:textId="77777777" w:rsidR="000A0626" w:rsidRDefault="000A0626" w:rsidP="00FC67A1"/>
    <w:p w14:paraId="2A609C8F" w14:textId="4714FDBE" w:rsidR="000B2634" w:rsidRDefault="000B2634" w:rsidP="000B2634">
      <w:pPr>
        <w:pStyle w:val="Heading2"/>
      </w:pPr>
      <w:bookmarkStart w:id="6" w:name="_Toc177714118"/>
      <w:r>
        <w:t>Q</w:t>
      </w:r>
      <w:r w:rsidR="00D704EB">
        <w:t>28</w:t>
      </w:r>
      <w:r>
        <w:t xml:space="preserve"> (</w:t>
      </w:r>
      <w:r w:rsidR="00443095">
        <w:t>Adjustable</w:t>
      </w:r>
      <w:r w:rsidR="007C19A9">
        <w:t>,</w:t>
      </w:r>
      <w:r w:rsidR="00443095">
        <w:t xml:space="preserve"> Sliding Shelf Assembly</w:t>
      </w:r>
      <w:r>
        <w:t>)</w:t>
      </w:r>
      <w:bookmarkEnd w:id="6"/>
    </w:p>
    <w:p w14:paraId="04FC79F0" w14:textId="77777777" w:rsidR="000B2634" w:rsidRDefault="000B2634" w:rsidP="00FC67A1"/>
    <w:p w14:paraId="73E65C0F" w14:textId="0E987BF6" w:rsidR="005B05E5" w:rsidRDefault="00443095" w:rsidP="00FC67A1">
      <w:r>
        <w:t>A Q28 Adjustable</w:t>
      </w:r>
      <w:r w:rsidR="007C19A9">
        <w:t>,</w:t>
      </w:r>
      <w:r>
        <w:t xml:space="preserve"> sliding </w:t>
      </w:r>
      <w:r w:rsidR="00A400F6">
        <w:t>shelf</w:t>
      </w:r>
      <w:r w:rsidR="00BE4356">
        <w:t xml:space="preserve"> </w:t>
      </w:r>
      <w:r w:rsidR="00E13BCE">
        <w:t xml:space="preserve">assembly </w:t>
      </w:r>
      <w:r w:rsidR="007C19A9">
        <w:t xml:space="preserve">kit </w:t>
      </w:r>
      <w:r w:rsidR="005B05E5">
        <w:t>ca</w:t>
      </w:r>
      <w:r w:rsidR="00932992">
        <w:t>n</w:t>
      </w:r>
      <w:r w:rsidR="00A1004B">
        <w:t xml:space="preserve"> be added to </w:t>
      </w:r>
      <w:r w:rsidR="00F84A44">
        <w:t xml:space="preserve">any </w:t>
      </w:r>
      <w:r w:rsidR="00A1004B">
        <w:t>Percival environmental chamber</w:t>
      </w:r>
      <w:r w:rsidR="00A400F6">
        <w:t xml:space="preserve"> with a door opening sufficiently large to allow shelving to slide in and out of the unit. The kit consists of an assembly, into which existing shelving can be placed, </w:t>
      </w:r>
      <w:r w:rsidR="00127B9D">
        <w:t>which</w:t>
      </w:r>
      <w:r w:rsidR="00A400F6">
        <w:t xml:space="preserve"> allow</w:t>
      </w:r>
      <w:r w:rsidR="00127B9D">
        <w:t>s</w:t>
      </w:r>
      <w:r w:rsidR="00A400F6">
        <w:t xml:space="preserve"> </w:t>
      </w:r>
      <w:r w:rsidR="00F84A44">
        <w:t>the</w:t>
      </w:r>
      <w:r w:rsidR="00A400F6">
        <w:t xml:space="preserve"> shelf to slide in </w:t>
      </w:r>
      <w:r w:rsidR="007C19A9">
        <w:t xml:space="preserve">a </w:t>
      </w:r>
      <w:r w:rsidR="00A400F6">
        <w:t xml:space="preserve">controlled manner. The assembly prevents </w:t>
      </w:r>
      <w:r w:rsidR="00F84A44">
        <w:t>the</w:t>
      </w:r>
      <w:r w:rsidR="00A400F6">
        <w:t xml:space="preserve"> shelf from tipping when in an extended position. The assembly also prevents the shelf from being moved into an unstable </w:t>
      </w:r>
      <w:r w:rsidR="00E66D3D">
        <w:t>position and</w:t>
      </w:r>
      <w:r w:rsidR="00F84A44">
        <w:t xml:space="preserve"> </w:t>
      </w:r>
      <w:r w:rsidR="008751A9">
        <w:t>fro</w:t>
      </w:r>
      <w:r w:rsidR="00F84A44">
        <w:t>m</w:t>
      </w:r>
      <w:r w:rsidR="00A400F6">
        <w:t xml:space="preserve"> premature disengagement with the support frame. </w:t>
      </w:r>
    </w:p>
    <w:p w14:paraId="67360A09" w14:textId="77777777" w:rsidR="005B05E5" w:rsidRDefault="005B05E5" w:rsidP="00FC67A1"/>
    <w:p w14:paraId="55B2836F" w14:textId="383A02E9" w:rsidR="000A0626" w:rsidRDefault="002E4421" w:rsidP="00FC67A1">
      <w:r>
        <w:t>A</w:t>
      </w:r>
      <w:r w:rsidR="00E13BCE">
        <w:t xml:space="preserve"> Q28 Adjustable sliding shelf assembly </w:t>
      </w:r>
      <w:r w:rsidR="005B05E5">
        <w:t xml:space="preserve">option </w:t>
      </w:r>
      <w:r w:rsidR="00613AF5">
        <w:t>provides one (1) stainless steel shelf</w:t>
      </w:r>
      <w:r w:rsidR="007F5D28">
        <w:t xml:space="preserve"> support frame</w:t>
      </w:r>
      <w:r w:rsidR="00613AF5">
        <w:t>,</w:t>
      </w:r>
      <w:r w:rsidR="007F5D28">
        <w:t xml:space="preserve"> four (4) anti-tilt </w:t>
      </w:r>
      <w:r>
        <w:t>mounting assemblies</w:t>
      </w:r>
      <w:r w:rsidR="007832F4">
        <w:t xml:space="preserve"> per tier,</w:t>
      </w:r>
      <w:r>
        <w:t xml:space="preserve"> and one (1) positive stop assembly. Each Q28 kit is</w:t>
      </w:r>
      <w:r w:rsidR="00613AF5">
        <w:t xml:space="preserve"> sized to match the construction</w:t>
      </w:r>
      <w:r w:rsidR="00932992">
        <w:t xml:space="preserve"> type </w:t>
      </w:r>
      <w:r w:rsidR="00613AF5">
        <w:t>of the base chambe</w:t>
      </w:r>
      <w:r w:rsidR="004A2F5D">
        <w:t>r</w:t>
      </w:r>
      <w:r w:rsidR="006B1863">
        <w:t xml:space="preserve"> and</w:t>
      </w:r>
      <w:r w:rsidR="00AB0C61">
        <w:t xml:space="preserve"> is delivered with</w:t>
      </w:r>
      <w:r w:rsidR="006B1863">
        <w:t xml:space="preserve"> necessary mounting hardware</w:t>
      </w:r>
      <w:r w:rsidR="00613AF5">
        <w:t>.  Please refer to the chamber purchase agreement for specifics on this option, if equipped.</w:t>
      </w:r>
    </w:p>
    <w:p w14:paraId="0938338C" w14:textId="77777777" w:rsidR="000B164F" w:rsidRDefault="000B164F" w:rsidP="00FC67A1"/>
    <w:p w14:paraId="0A61D987" w14:textId="61A06F15" w:rsidR="000B164F" w:rsidRDefault="00333A2D" w:rsidP="000A0626">
      <w:pPr>
        <w:pStyle w:val="Heading2"/>
      </w:pPr>
      <w:bookmarkStart w:id="7" w:name="_Toc177714119"/>
      <w:r>
        <w:t>Load</w:t>
      </w:r>
      <w:r w:rsidR="00AD0BD1">
        <w:t xml:space="preserve"> Capacity</w:t>
      </w:r>
      <w:bookmarkEnd w:id="7"/>
    </w:p>
    <w:p w14:paraId="2DB1F247" w14:textId="77777777" w:rsidR="000A0626" w:rsidRDefault="000A0626" w:rsidP="00FC67A1"/>
    <w:p w14:paraId="2865B514" w14:textId="0B903064" w:rsidR="00B8404F" w:rsidRPr="00B8404F" w:rsidRDefault="00B8404F" w:rsidP="00B8404F">
      <w:pPr>
        <w:rPr>
          <w:rFonts w:cstheme="minorHAnsi"/>
        </w:rPr>
      </w:pPr>
      <w:r>
        <w:t xml:space="preserve">The static load rating of </w:t>
      </w:r>
      <w:r w:rsidR="00932992">
        <w:t>each</w:t>
      </w:r>
      <w:r>
        <w:t xml:space="preserve"> shelf </w:t>
      </w:r>
      <w:r w:rsidR="00932992">
        <w:t xml:space="preserve">is </w:t>
      </w:r>
      <w:r>
        <w:t xml:space="preserve">the same as specified in the </w:t>
      </w:r>
      <w:r w:rsidR="00932992">
        <w:t>c</w:t>
      </w:r>
      <w:r>
        <w:t xml:space="preserve">hamber </w:t>
      </w:r>
      <w:r w:rsidR="00932992">
        <w:t>model’s base manual.</w:t>
      </w:r>
      <w:r>
        <w:t xml:space="preserve"> </w:t>
      </w:r>
      <w:r w:rsidR="00932992">
        <w:t xml:space="preserve"> </w:t>
      </w:r>
      <w:r>
        <w:t>It should be noted that e</w:t>
      </w:r>
      <w:r w:rsidRPr="00B8404F">
        <w:t xml:space="preserve">ach </w:t>
      </w:r>
      <w:r w:rsidRPr="00B8404F">
        <w:rPr>
          <w:rFonts w:cstheme="minorHAnsi"/>
        </w:rPr>
        <w:t xml:space="preserve">chamber has </w:t>
      </w:r>
      <w:r>
        <w:rPr>
          <w:rFonts w:cstheme="minorHAnsi"/>
        </w:rPr>
        <w:t>a</w:t>
      </w:r>
      <w:r w:rsidRPr="00B8404F">
        <w:rPr>
          <w:rFonts w:cstheme="minorHAnsi"/>
        </w:rPr>
        <w:t xml:space="preserve"> total load rating, which is often less than the sum of the shelves’ individual load ratings.</w:t>
      </w:r>
      <w:r>
        <w:rPr>
          <w:rFonts w:cstheme="minorHAnsi"/>
        </w:rPr>
        <w:t xml:space="preserve"> This</w:t>
      </w:r>
      <w:r w:rsidR="002B1F68">
        <w:rPr>
          <w:rFonts w:cstheme="minorHAnsi"/>
        </w:rPr>
        <w:t xml:space="preserve"> </w:t>
      </w:r>
      <w:r w:rsidR="00937D41">
        <w:rPr>
          <w:rFonts w:cstheme="minorHAnsi"/>
        </w:rPr>
        <w:t xml:space="preserve">requires consideration </w:t>
      </w:r>
      <w:r w:rsidR="00932992">
        <w:rPr>
          <w:rFonts w:cstheme="minorHAnsi"/>
        </w:rPr>
        <w:t>since</w:t>
      </w:r>
      <w:r>
        <w:rPr>
          <w:rFonts w:cstheme="minorHAnsi"/>
        </w:rPr>
        <w:t xml:space="preserve"> the a</w:t>
      </w:r>
      <w:r w:rsidR="004841B3">
        <w:rPr>
          <w:rFonts w:cstheme="minorHAnsi"/>
        </w:rPr>
        <w:t>verage</w:t>
      </w:r>
      <w:r>
        <w:rPr>
          <w:rFonts w:cstheme="minorHAnsi"/>
        </w:rPr>
        <w:t xml:space="preserve"> allowable weight per shel</w:t>
      </w:r>
      <w:r w:rsidR="004841B3">
        <w:rPr>
          <w:rFonts w:cstheme="minorHAnsi"/>
        </w:rPr>
        <w:t>f may be</w:t>
      </w:r>
      <w:r>
        <w:rPr>
          <w:rFonts w:cstheme="minorHAnsi"/>
        </w:rPr>
        <w:t xml:space="preserve"> reduced </w:t>
      </w:r>
      <w:r w:rsidR="00932992">
        <w:rPr>
          <w:rFonts w:cstheme="minorHAnsi"/>
        </w:rPr>
        <w:t>by</w:t>
      </w:r>
      <w:r>
        <w:rPr>
          <w:rFonts w:cstheme="minorHAnsi"/>
        </w:rPr>
        <w:t xml:space="preserve"> the addition of more shelves. </w:t>
      </w:r>
    </w:p>
    <w:p w14:paraId="0D82C9EA" w14:textId="77777777" w:rsidR="00AD0BD1" w:rsidRDefault="00AD0BD1" w:rsidP="00FC67A1"/>
    <w:p w14:paraId="1ECBA275" w14:textId="77777777" w:rsidR="006B1863" w:rsidRDefault="006B1863">
      <w:pPr>
        <w:tabs>
          <w:tab w:val="clear" w:pos="0"/>
        </w:tabs>
        <w:overflowPunct/>
        <w:autoSpaceDE/>
        <w:autoSpaceDN/>
        <w:adjustRightInd/>
        <w:textAlignment w:val="auto"/>
        <w:rPr>
          <w:b/>
        </w:rPr>
      </w:pPr>
      <w:r>
        <w:br w:type="page"/>
      </w:r>
    </w:p>
    <w:p w14:paraId="32FCD35A" w14:textId="311F74AB" w:rsidR="00AD0BD1" w:rsidRDefault="00AD0BD1" w:rsidP="00AD0BD1">
      <w:pPr>
        <w:pStyle w:val="Heading2"/>
      </w:pPr>
      <w:bookmarkStart w:id="8" w:name="_Toc177714120"/>
      <w:r>
        <w:lastRenderedPageBreak/>
        <w:t>Location</w:t>
      </w:r>
      <w:bookmarkEnd w:id="8"/>
    </w:p>
    <w:p w14:paraId="19299FA9" w14:textId="77777777" w:rsidR="00AD0BD1" w:rsidRDefault="00AD0BD1" w:rsidP="00FC67A1"/>
    <w:p w14:paraId="6D8A208B" w14:textId="17994C89" w:rsidR="00A22EE4" w:rsidRDefault="00E32356" w:rsidP="00FC67A1">
      <w:r>
        <w:t>A Q28 Adjustable</w:t>
      </w:r>
      <w:r w:rsidR="00DB6F3F">
        <w:t>,</w:t>
      </w:r>
      <w:r>
        <w:t xml:space="preserve"> sliding shelf assembly </w:t>
      </w:r>
      <w:r w:rsidR="00B8404F">
        <w:t>can be</w:t>
      </w:r>
      <w:r w:rsidR="001744D7">
        <w:t xml:space="preserve"> vertically</w:t>
      </w:r>
      <w:r w:rsidR="00B8404F">
        <w:t xml:space="preserve"> positioned at the operator’s discretion</w:t>
      </w:r>
      <w:r w:rsidR="00E64327">
        <w:t xml:space="preserve"> within the controlled environment</w:t>
      </w:r>
      <w:r>
        <w:t>.</w:t>
      </w:r>
    </w:p>
    <w:bookmarkEnd w:id="5"/>
    <w:p w14:paraId="515F7F7A" w14:textId="05243049" w:rsidR="00E64327" w:rsidRDefault="00E64327">
      <w:pPr>
        <w:tabs>
          <w:tab w:val="clear" w:pos="0"/>
        </w:tabs>
        <w:overflowPunct/>
        <w:autoSpaceDE/>
        <w:autoSpaceDN/>
        <w:adjustRightInd/>
        <w:textAlignment w:val="auto"/>
        <w:rPr>
          <w:b/>
          <w:sz w:val="28"/>
        </w:rPr>
      </w:pPr>
    </w:p>
    <w:p w14:paraId="4CA1F147" w14:textId="7A20A4CF" w:rsidR="00C04A0B" w:rsidRDefault="00FC67A1" w:rsidP="00A22EE4">
      <w:pPr>
        <w:pStyle w:val="Heading1"/>
      </w:pPr>
      <w:bookmarkStart w:id="9" w:name="_Toc177714121"/>
      <w:r>
        <w:t>Installation</w:t>
      </w:r>
      <w:bookmarkEnd w:id="9"/>
    </w:p>
    <w:p w14:paraId="23454445" w14:textId="77777777" w:rsidR="005B05E5" w:rsidRDefault="005B05E5" w:rsidP="00C04A0B"/>
    <w:p w14:paraId="3B5FE945" w14:textId="77777777" w:rsidR="001744D7" w:rsidRPr="00F55A11" w:rsidRDefault="00B2429D" w:rsidP="00C04A0B">
      <w:pPr>
        <w:rPr>
          <w:szCs w:val="24"/>
        </w:rPr>
      </w:pPr>
      <w:r w:rsidRPr="00F55A11">
        <w:rPr>
          <w:szCs w:val="24"/>
        </w:rPr>
        <w:t>To install the optional shelf kit</w:t>
      </w:r>
      <w:r w:rsidR="001744D7" w:rsidRPr="00F55A11">
        <w:rPr>
          <w:szCs w:val="24"/>
        </w:rPr>
        <w:t>:</w:t>
      </w:r>
      <w:r w:rsidRPr="00F55A11">
        <w:rPr>
          <w:szCs w:val="24"/>
        </w:rPr>
        <w:t xml:space="preserve"> </w:t>
      </w:r>
    </w:p>
    <w:p w14:paraId="23AA1B0A" w14:textId="77777777" w:rsidR="00F55A11" w:rsidRPr="00F55A11" w:rsidRDefault="00F55A11" w:rsidP="00C04A0B">
      <w:pPr>
        <w:rPr>
          <w:szCs w:val="24"/>
        </w:rPr>
      </w:pPr>
    </w:p>
    <w:p w14:paraId="45572848" w14:textId="77777777" w:rsidR="001744D7" w:rsidRPr="00F55A11" w:rsidRDefault="001744D7" w:rsidP="001744D7">
      <w:pPr>
        <w:pStyle w:val="ListParagraph"/>
        <w:numPr>
          <w:ilvl w:val="0"/>
          <w:numId w:val="35"/>
        </w:numPr>
        <w:rPr>
          <w:rFonts w:ascii="Aptos" w:hAnsi="Aptos"/>
          <w:sz w:val="24"/>
          <w:szCs w:val="24"/>
        </w:rPr>
      </w:pPr>
      <w:r w:rsidRPr="00F55A11">
        <w:rPr>
          <w:rFonts w:ascii="Aptos" w:hAnsi="Aptos"/>
          <w:sz w:val="24"/>
          <w:szCs w:val="24"/>
        </w:rPr>
        <w:t>B</w:t>
      </w:r>
      <w:r w:rsidR="00B2429D" w:rsidRPr="00F55A11">
        <w:rPr>
          <w:rFonts w:ascii="Aptos" w:hAnsi="Aptos"/>
          <w:sz w:val="24"/>
          <w:szCs w:val="24"/>
        </w:rPr>
        <w:t xml:space="preserve">egin by placing the </w:t>
      </w:r>
      <w:r w:rsidR="00A855A8" w:rsidRPr="00F55A11">
        <w:rPr>
          <w:rFonts w:ascii="Aptos" w:hAnsi="Aptos"/>
          <w:sz w:val="24"/>
          <w:szCs w:val="24"/>
        </w:rPr>
        <w:t xml:space="preserve">support </w:t>
      </w:r>
      <w:r w:rsidR="00B2429D" w:rsidRPr="00F55A11">
        <w:rPr>
          <w:rFonts w:ascii="Aptos" w:hAnsi="Aptos"/>
          <w:sz w:val="24"/>
          <w:szCs w:val="24"/>
        </w:rPr>
        <w:t xml:space="preserve">frame onto the four standard flat clips (see Pointer 1 in </w:t>
      </w:r>
      <w:r w:rsidR="00CE39BF" w:rsidRPr="00F55A11">
        <w:rPr>
          <w:rFonts w:ascii="Aptos" w:hAnsi="Aptos"/>
          <w:sz w:val="24"/>
          <w:szCs w:val="24"/>
        </w:rPr>
        <w:t>Figure 1</w:t>
      </w:r>
      <w:r w:rsidR="00B2429D" w:rsidRPr="00F55A11">
        <w:rPr>
          <w:rFonts w:ascii="Aptos" w:hAnsi="Aptos"/>
          <w:sz w:val="24"/>
          <w:szCs w:val="24"/>
        </w:rPr>
        <w:t xml:space="preserve">). </w:t>
      </w:r>
    </w:p>
    <w:p w14:paraId="17C65DBE" w14:textId="0524AD6B" w:rsidR="001744D7" w:rsidRPr="00F55A11" w:rsidRDefault="00000F2B" w:rsidP="001744D7">
      <w:pPr>
        <w:pStyle w:val="ListParagraph"/>
        <w:numPr>
          <w:ilvl w:val="0"/>
          <w:numId w:val="35"/>
        </w:numPr>
        <w:rPr>
          <w:rFonts w:ascii="Aptos" w:hAnsi="Aptos"/>
          <w:sz w:val="24"/>
          <w:szCs w:val="24"/>
        </w:rPr>
      </w:pPr>
      <w:r w:rsidRPr="00F55A11">
        <w:rPr>
          <w:rFonts w:ascii="Aptos" w:hAnsi="Aptos"/>
          <w:sz w:val="24"/>
          <w:szCs w:val="24"/>
        </w:rPr>
        <w:t>S</w:t>
      </w:r>
      <w:r w:rsidR="00B2429D" w:rsidRPr="00F55A11">
        <w:rPr>
          <w:rFonts w:ascii="Aptos" w:hAnsi="Aptos"/>
          <w:sz w:val="24"/>
          <w:szCs w:val="24"/>
        </w:rPr>
        <w:t xml:space="preserve">lide the shelf into the </w:t>
      </w:r>
      <w:r w:rsidR="00A855A8" w:rsidRPr="00F55A11">
        <w:rPr>
          <w:rFonts w:ascii="Aptos" w:hAnsi="Aptos"/>
          <w:sz w:val="24"/>
          <w:szCs w:val="24"/>
        </w:rPr>
        <w:t xml:space="preserve">support </w:t>
      </w:r>
      <w:r w:rsidR="00B2429D" w:rsidRPr="00F55A11">
        <w:rPr>
          <w:rFonts w:ascii="Aptos" w:hAnsi="Aptos"/>
          <w:sz w:val="24"/>
          <w:szCs w:val="24"/>
        </w:rPr>
        <w:t xml:space="preserve">frame. </w:t>
      </w:r>
    </w:p>
    <w:p w14:paraId="163E7E97" w14:textId="77777777" w:rsidR="001744D7" w:rsidRPr="00F55A11" w:rsidRDefault="005505A5" w:rsidP="001744D7">
      <w:pPr>
        <w:pStyle w:val="ListParagraph"/>
        <w:numPr>
          <w:ilvl w:val="0"/>
          <w:numId w:val="35"/>
        </w:numPr>
        <w:rPr>
          <w:rFonts w:ascii="Aptos" w:hAnsi="Aptos"/>
          <w:sz w:val="24"/>
          <w:szCs w:val="24"/>
        </w:rPr>
      </w:pPr>
      <w:r w:rsidRPr="00F55A11">
        <w:rPr>
          <w:rFonts w:ascii="Aptos" w:hAnsi="Aptos"/>
          <w:sz w:val="24"/>
          <w:szCs w:val="24"/>
        </w:rPr>
        <w:t>S</w:t>
      </w:r>
      <w:r w:rsidR="00B2429D" w:rsidRPr="00F55A11">
        <w:rPr>
          <w:rFonts w:ascii="Aptos" w:hAnsi="Aptos"/>
          <w:sz w:val="24"/>
          <w:szCs w:val="24"/>
        </w:rPr>
        <w:t xml:space="preserve">ecure the anti-tilt clips onto the pilasters just above the frame, attaching them </w:t>
      </w:r>
      <w:r w:rsidR="00CE39BF" w:rsidRPr="00F55A11">
        <w:rPr>
          <w:rFonts w:ascii="Aptos" w:hAnsi="Aptos"/>
          <w:sz w:val="24"/>
          <w:szCs w:val="24"/>
        </w:rPr>
        <w:t>to</w:t>
      </w:r>
      <w:r w:rsidR="00B2429D" w:rsidRPr="00F55A11">
        <w:rPr>
          <w:rFonts w:ascii="Aptos" w:hAnsi="Aptos"/>
          <w:sz w:val="24"/>
          <w:szCs w:val="24"/>
        </w:rPr>
        <w:t xml:space="preserve"> all four sides (refer to Pointer 2 in </w:t>
      </w:r>
      <w:r w:rsidR="00CE39BF" w:rsidRPr="00F55A11">
        <w:rPr>
          <w:rFonts w:ascii="Aptos" w:hAnsi="Aptos"/>
          <w:sz w:val="24"/>
          <w:szCs w:val="24"/>
        </w:rPr>
        <w:t>Figure 1</w:t>
      </w:r>
      <w:r w:rsidRPr="00F55A11">
        <w:rPr>
          <w:rFonts w:ascii="Aptos" w:hAnsi="Aptos"/>
          <w:sz w:val="24"/>
          <w:szCs w:val="24"/>
        </w:rPr>
        <w:t xml:space="preserve"> and 2</w:t>
      </w:r>
      <w:r w:rsidR="00B2429D" w:rsidRPr="00F55A11">
        <w:rPr>
          <w:rFonts w:ascii="Aptos" w:hAnsi="Aptos"/>
          <w:sz w:val="24"/>
          <w:szCs w:val="24"/>
        </w:rPr>
        <w:t>).</w:t>
      </w:r>
      <w:r w:rsidRPr="00F55A11">
        <w:rPr>
          <w:rFonts w:ascii="Aptos" w:hAnsi="Aptos"/>
          <w:sz w:val="24"/>
          <w:szCs w:val="24"/>
        </w:rPr>
        <w:t xml:space="preserve"> </w:t>
      </w:r>
    </w:p>
    <w:p w14:paraId="7873498F" w14:textId="5BB00100" w:rsidR="007A58D0" w:rsidRPr="00F55A11" w:rsidRDefault="005505A5" w:rsidP="001744D7">
      <w:pPr>
        <w:pStyle w:val="ListParagraph"/>
        <w:numPr>
          <w:ilvl w:val="0"/>
          <w:numId w:val="35"/>
        </w:numPr>
        <w:rPr>
          <w:rFonts w:ascii="Aptos" w:hAnsi="Aptos"/>
          <w:sz w:val="24"/>
          <w:szCs w:val="24"/>
        </w:rPr>
      </w:pPr>
      <w:r w:rsidRPr="00F55A11">
        <w:rPr>
          <w:rFonts w:ascii="Aptos" w:hAnsi="Aptos"/>
          <w:sz w:val="24"/>
          <w:szCs w:val="24"/>
        </w:rPr>
        <w:t>Finally use a Philips head screwdriver to install the positive stop clamp on the back of the shelf (refer to Pointer 3 in Figure 2)</w:t>
      </w:r>
      <w:r w:rsidR="00860F69" w:rsidRPr="00F55A11">
        <w:rPr>
          <w:rFonts w:ascii="Aptos" w:hAnsi="Aptos"/>
          <w:sz w:val="24"/>
          <w:szCs w:val="24"/>
        </w:rPr>
        <w:t>.</w:t>
      </w:r>
    </w:p>
    <w:p w14:paraId="3A7163FC" w14:textId="312DEB32" w:rsidR="007A58D0" w:rsidRDefault="007A58D0" w:rsidP="00C04A0B"/>
    <w:p w14:paraId="18AE849A" w14:textId="366FAFFB" w:rsidR="004841B3" w:rsidRDefault="004841B3" w:rsidP="00C04A0B"/>
    <w:p w14:paraId="50057169" w14:textId="77777777" w:rsidR="00CE39BF" w:rsidRDefault="007A58D0" w:rsidP="00CE39BF">
      <w:pPr>
        <w:keepNext/>
      </w:pPr>
      <w:r>
        <w:rPr>
          <w:noProof/>
        </w:rPr>
        <w:drawing>
          <wp:inline distT="0" distB="0" distL="0" distR="0" wp14:anchorId="60FA86BB" wp14:editId="59ED42F2">
            <wp:extent cx="5943600" cy="3789212"/>
            <wp:effectExtent l="0" t="0" r="0" b="1905"/>
            <wp:docPr id="116168464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684640" name="Picture 6"/>
                    <pic:cNvPicPr/>
                  </pic:nvPicPr>
                  <pic:blipFill>
                    <a:blip r:embed="rId14"/>
                    <a:stretch>
                      <a:fillRect/>
                    </a:stretch>
                  </pic:blipFill>
                  <pic:spPr>
                    <a:xfrm>
                      <a:off x="0" y="0"/>
                      <a:ext cx="5943600" cy="3789212"/>
                    </a:xfrm>
                    <a:prstGeom prst="rect">
                      <a:avLst/>
                    </a:prstGeom>
                  </pic:spPr>
                </pic:pic>
              </a:graphicData>
            </a:graphic>
          </wp:inline>
        </w:drawing>
      </w:r>
    </w:p>
    <w:p w14:paraId="42182534" w14:textId="04B7B07B" w:rsidR="00EA7A3E" w:rsidRPr="00CE39BF" w:rsidRDefault="00CE39BF" w:rsidP="00CE39BF">
      <w:pPr>
        <w:pStyle w:val="Caption"/>
        <w:rPr>
          <w:b/>
          <w:bCs/>
          <w:sz w:val="22"/>
          <w:szCs w:val="22"/>
        </w:rPr>
      </w:pPr>
      <w:r w:rsidRPr="00CE39BF">
        <w:rPr>
          <w:b/>
          <w:bCs/>
          <w:sz w:val="22"/>
          <w:szCs w:val="22"/>
        </w:rPr>
        <w:t xml:space="preserve">Figure </w:t>
      </w:r>
      <w:r w:rsidRPr="00CE39BF">
        <w:rPr>
          <w:b/>
          <w:bCs/>
          <w:sz w:val="22"/>
          <w:szCs w:val="22"/>
        </w:rPr>
        <w:fldChar w:fldCharType="begin"/>
      </w:r>
      <w:r w:rsidRPr="00CE39BF">
        <w:rPr>
          <w:b/>
          <w:bCs/>
          <w:sz w:val="22"/>
          <w:szCs w:val="22"/>
        </w:rPr>
        <w:instrText xml:space="preserve"> SEQ Figure \* ARABIC </w:instrText>
      </w:r>
      <w:r w:rsidRPr="00CE39BF">
        <w:rPr>
          <w:b/>
          <w:bCs/>
          <w:sz w:val="22"/>
          <w:szCs w:val="22"/>
        </w:rPr>
        <w:fldChar w:fldCharType="separate"/>
      </w:r>
      <w:r w:rsidR="008751A9">
        <w:rPr>
          <w:b/>
          <w:bCs/>
          <w:noProof/>
          <w:sz w:val="22"/>
          <w:szCs w:val="22"/>
        </w:rPr>
        <w:t>1</w:t>
      </w:r>
      <w:r w:rsidRPr="00CE39BF">
        <w:rPr>
          <w:b/>
          <w:bCs/>
          <w:sz w:val="22"/>
          <w:szCs w:val="22"/>
        </w:rPr>
        <w:fldChar w:fldCharType="end"/>
      </w:r>
    </w:p>
    <w:p w14:paraId="6BF48EC1" w14:textId="77777777" w:rsidR="005505A5" w:rsidRDefault="005505A5" w:rsidP="005505A5">
      <w:pPr>
        <w:keepNext/>
      </w:pPr>
      <w:r>
        <w:rPr>
          <w:noProof/>
        </w:rPr>
        <w:lastRenderedPageBreak/>
        <w:drawing>
          <wp:inline distT="0" distB="0" distL="0" distR="0" wp14:anchorId="3FCCFE4C" wp14:editId="2543DC3A">
            <wp:extent cx="6130382" cy="4446494"/>
            <wp:effectExtent l="0" t="0" r="3810" b="0"/>
            <wp:docPr id="39487951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879513" name="Picture 8"/>
                    <pic:cNvPicPr/>
                  </pic:nvPicPr>
                  <pic:blipFill>
                    <a:blip r:embed="rId15"/>
                    <a:stretch>
                      <a:fillRect/>
                    </a:stretch>
                  </pic:blipFill>
                  <pic:spPr>
                    <a:xfrm>
                      <a:off x="0" y="0"/>
                      <a:ext cx="6207018" cy="4502080"/>
                    </a:xfrm>
                    <a:prstGeom prst="rect">
                      <a:avLst/>
                    </a:prstGeom>
                  </pic:spPr>
                </pic:pic>
              </a:graphicData>
            </a:graphic>
          </wp:inline>
        </w:drawing>
      </w:r>
    </w:p>
    <w:p w14:paraId="27AAA865" w14:textId="1E8C784D" w:rsidR="005505A5" w:rsidRDefault="005505A5" w:rsidP="005505A5">
      <w:pPr>
        <w:pStyle w:val="Caption"/>
        <w:rPr>
          <w:b/>
          <w:bCs/>
          <w:sz w:val="22"/>
          <w:szCs w:val="22"/>
        </w:rPr>
      </w:pPr>
      <w:r w:rsidRPr="005505A5">
        <w:rPr>
          <w:b/>
          <w:bCs/>
          <w:sz w:val="22"/>
          <w:szCs w:val="22"/>
        </w:rPr>
        <w:t xml:space="preserve">Figure </w:t>
      </w:r>
      <w:r w:rsidRPr="005505A5">
        <w:rPr>
          <w:b/>
          <w:bCs/>
          <w:sz w:val="22"/>
          <w:szCs w:val="22"/>
        </w:rPr>
        <w:fldChar w:fldCharType="begin"/>
      </w:r>
      <w:r w:rsidRPr="005505A5">
        <w:rPr>
          <w:b/>
          <w:bCs/>
          <w:sz w:val="22"/>
          <w:szCs w:val="22"/>
        </w:rPr>
        <w:instrText xml:space="preserve"> SEQ Figure \* ARABIC </w:instrText>
      </w:r>
      <w:r w:rsidRPr="005505A5">
        <w:rPr>
          <w:b/>
          <w:bCs/>
          <w:sz w:val="22"/>
          <w:szCs w:val="22"/>
        </w:rPr>
        <w:fldChar w:fldCharType="separate"/>
      </w:r>
      <w:r w:rsidR="008751A9">
        <w:rPr>
          <w:b/>
          <w:bCs/>
          <w:noProof/>
          <w:sz w:val="22"/>
          <w:szCs w:val="22"/>
        </w:rPr>
        <w:t>2</w:t>
      </w:r>
      <w:r w:rsidRPr="005505A5">
        <w:rPr>
          <w:b/>
          <w:bCs/>
          <w:sz w:val="22"/>
          <w:szCs w:val="22"/>
        </w:rPr>
        <w:fldChar w:fldCharType="end"/>
      </w:r>
    </w:p>
    <w:p w14:paraId="38A136ED" w14:textId="77777777" w:rsidR="005505A5" w:rsidRPr="005505A5" w:rsidRDefault="005505A5" w:rsidP="005505A5"/>
    <w:p w14:paraId="6C9FEF85" w14:textId="4EB4A6C5" w:rsidR="00860F69" w:rsidRPr="00860F69" w:rsidRDefault="00571596" w:rsidP="00860F69">
      <w:pPr>
        <w:tabs>
          <w:tab w:val="clear" w:pos="0"/>
          <w:tab w:val="left" w:pos="720"/>
        </w:tabs>
        <w:ind w:left="720"/>
      </w:pPr>
      <w:r>
        <w:rPr>
          <w:noProof/>
        </w:rPr>
        <w:drawing>
          <wp:anchor distT="0" distB="0" distL="114300" distR="114300" simplePos="0" relativeHeight="251675648" behindDoc="0" locked="0" layoutInCell="1" allowOverlap="1" wp14:anchorId="34AA20AE" wp14:editId="6527EC7D">
            <wp:simplePos x="0" y="0"/>
            <wp:positionH relativeFrom="column">
              <wp:posOffset>0</wp:posOffset>
            </wp:positionH>
            <wp:positionV relativeFrom="paragraph">
              <wp:posOffset>47625</wp:posOffset>
            </wp:positionV>
            <wp:extent cx="314325" cy="314325"/>
            <wp:effectExtent l="0" t="0" r="9525" b="9525"/>
            <wp:wrapSquare wrapText="bothSides"/>
            <wp:docPr id="574203002"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047519" name="Graphic 933047519"/>
                    <pic:cNvPicPr/>
                  </pic:nvPicPr>
                  <pic:blipFill>
                    <a:blip r:embed="rId16">
                      <a:extLst>
                        <a:ext uri="{96DAC541-7B7A-43D3-8B79-37D633B846F1}">
                          <asvg:svgBlip xmlns:asvg="http://schemas.microsoft.com/office/drawing/2016/SVG/main" r:embed="rId17"/>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sidR="005B05E5">
        <w:t>A</w:t>
      </w:r>
      <w:r w:rsidR="00B8404F">
        <w:t xml:space="preserve"> </w:t>
      </w:r>
      <w:r w:rsidR="00DB6F3F">
        <w:t xml:space="preserve">Q28 </w:t>
      </w:r>
      <w:r w:rsidR="00B8404F">
        <w:t>shelf</w:t>
      </w:r>
      <w:r w:rsidR="00DB6F3F">
        <w:t xml:space="preserve"> kit</w:t>
      </w:r>
      <w:r w:rsidR="00A22EE4">
        <w:t xml:space="preserve"> </w:t>
      </w:r>
      <w:r w:rsidR="00B8404F">
        <w:t xml:space="preserve">and </w:t>
      </w:r>
      <w:r w:rsidR="005B05E5">
        <w:t xml:space="preserve">its </w:t>
      </w:r>
      <w:r w:rsidR="00B8404F">
        <w:t xml:space="preserve">hardware </w:t>
      </w:r>
      <w:r w:rsidR="00C94355">
        <w:t xml:space="preserve">can be found inside the chamber, </w:t>
      </w:r>
      <w:r w:rsidR="00A22EE4">
        <w:t xml:space="preserve">included with </w:t>
      </w:r>
      <w:r w:rsidR="00B8404F">
        <w:t xml:space="preserve">the </w:t>
      </w:r>
      <w:r w:rsidR="00A22EE4">
        <w:t>other</w:t>
      </w:r>
      <w:r w:rsidR="00B8404F">
        <w:t xml:space="preserve"> shelves, chamber</w:t>
      </w:r>
      <w:r w:rsidR="00A22EE4">
        <w:t xml:space="preserve"> accessories</w:t>
      </w:r>
      <w:r w:rsidR="00B8404F">
        <w:t>,</w:t>
      </w:r>
      <w:r w:rsidR="00A22EE4">
        <w:t xml:space="preserve"> and uninstalled parts</w:t>
      </w:r>
      <w:r w:rsidR="00D122E6">
        <w:t>.</w:t>
      </w:r>
    </w:p>
    <w:p w14:paraId="0AE56D75" w14:textId="05F9A737" w:rsidR="00E07BF4" w:rsidRPr="00D8599C" w:rsidRDefault="00E07BF4" w:rsidP="0017218A">
      <w:pPr>
        <w:rPr>
          <w:szCs w:val="24"/>
        </w:rPr>
      </w:pPr>
    </w:p>
    <w:p w14:paraId="5B1E1589" w14:textId="343AA211" w:rsidR="00AD0BD1" w:rsidRDefault="00D61D53" w:rsidP="00232D85">
      <w:pPr>
        <w:rPr>
          <w:szCs w:val="24"/>
        </w:rPr>
      </w:pPr>
      <w:r>
        <w:rPr>
          <w:noProof/>
        </w:rPr>
        <w:drawing>
          <wp:anchor distT="0" distB="0" distL="114300" distR="114300" simplePos="0" relativeHeight="251679744" behindDoc="0" locked="0" layoutInCell="1" allowOverlap="1" wp14:anchorId="2858FFF8" wp14:editId="26586C0E">
            <wp:simplePos x="0" y="0"/>
            <wp:positionH relativeFrom="column">
              <wp:posOffset>0</wp:posOffset>
            </wp:positionH>
            <wp:positionV relativeFrom="paragraph">
              <wp:posOffset>30480</wp:posOffset>
            </wp:positionV>
            <wp:extent cx="342900" cy="299085"/>
            <wp:effectExtent l="0" t="0" r="0" b="5715"/>
            <wp:wrapSquare wrapText="bothSides"/>
            <wp:docPr id="2039057347"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C94355" w:rsidRPr="00D8599C">
        <w:rPr>
          <w:szCs w:val="24"/>
        </w:rPr>
        <w:t xml:space="preserve">Be sure to position the </w:t>
      </w:r>
      <w:r w:rsidR="00B8404F">
        <w:rPr>
          <w:szCs w:val="24"/>
        </w:rPr>
        <w:t xml:space="preserve">shelf supports </w:t>
      </w:r>
      <w:r w:rsidR="00937D41">
        <w:rPr>
          <w:szCs w:val="24"/>
        </w:rPr>
        <w:t xml:space="preserve">at the same level </w:t>
      </w:r>
      <w:r w:rsidR="00F35FDC">
        <w:rPr>
          <w:szCs w:val="24"/>
        </w:rPr>
        <w:t xml:space="preserve">to ensure </w:t>
      </w:r>
      <w:r w:rsidR="00860F69">
        <w:rPr>
          <w:szCs w:val="24"/>
        </w:rPr>
        <w:t>each</w:t>
      </w:r>
      <w:r w:rsidR="00F35FDC">
        <w:rPr>
          <w:szCs w:val="24"/>
        </w:rPr>
        <w:t xml:space="preserve"> shelf is level and its load is evenly distributed across each support point.</w:t>
      </w:r>
    </w:p>
    <w:p w14:paraId="07AA1B27" w14:textId="77777777" w:rsidR="00D61D53" w:rsidRDefault="00D61D53" w:rsidP="00232D85">
      <w:pPr>
        <w:rPr>
          <w:szCs w:val="24"/>
        </w:rPr>
      </w:pPr>
    </w:p>
    <w:p w14:paraId="47AEC413" w14:textId="77777777" w:rsidR="00860F69" w:rsidRDefault="00860F69" w:rsidP="00232D85">
      <w:pPr>
        <w:rPr>
          <w:szCs w:val="24"/>
        </w:rPr>
      </w:pPr>
    </w:p>
    <w:p w14:paraId="4F2F18F4" w14:textId="77777777" w:rsidR="00860F69" w:rsidRDefault="00860F69" w:rsidP="00232D85">
      <w:pPr>
        <w:rPr>
          <w:szCs w:val="24"/>
        </w:rPr>
      </w:pPr>
    </w:p>
    <w:p w14:paraId="2BAB8CE8" w14:textId="77777777" w:rsidR="00860F69" w:rsidRDefault="00860F69" w:rsidP="00232D85">
      <w:pPr>
        <w:rPr>
          <w:szCs w:val="24"/>
        </w:rPr>
      </w:pPr>
    </w:p>
    <w:p w14:paraId="6FD09516" w14:textId="77777777" w:rsidR="00860F69" w:rsidRDefault="00860F69" w:rsidP="00232D85">
      <w:pPr>
        <w:rPr>
          <w:szCs w:val="24"/>
        </w:rPr>
      </w:pPr>
    </w:p>
    <w:p w14:paraId="6E751E32" w14:textId="77777777" w:rsidR="005505A5" w:rsidRDefault="005505A5" w:rsidP="00232D85">
      <w:pPr>
        <w:rPr>
          <w:szCs w:val="24"/>
        </w:rPr>
      </w:pPr>
    </w:p>
    <w:p w14:paraId="0B0E4D5B" w14:textId="77777777" w:rsidR="005505A5" w:rsidRDefault="005505A5" w:rsidP="00232D85">
      <w:pPr>
        <w:rPr>
          <w:szCs w:val="24"/>
        </w:rPr>
      </w:pPr>
    </w:p>
    <w:p w14:paraId="1627BA45" w14:textId="77777777" w:rsidR="005505A5" w:rsidRDefault="005505A5" w:rsidP="00232D85">
      <w:pPr>
        <w:rPr>
          <w:szCs w:val="24"/>
        </w:rPr>
      </w:pPr>
    </w:p>
    <w:p w14:paraId="70BBB528" w14:textId="77777777" w:rsidR="005505A5" w:rsidRDefault="005505A5" w:rsidP="00232D85">
      <w:pPr>
        <w:rPr>
          <w:szCs w:val="24"/>
        </w:rPr>
      </w:pPr>
    </w:p>
    <w:p w14:paraId="270EB695" w14:textId="77777777" w:rsidR="005505A5" w:rsidRDefault="005505A5" w:rsidP="00232D85">
      <w:pPr>
        <w:rPr>
          <w:szCs w:val="24"/>
        </w:rPr>
      </w:pPr>
    </w:p>
    <w:p w14:paraId="0449D31E" w14:textId="77777777" w:rsidR="005505A5" w:rsidRDefault="005505A5" w:rsidP="00232D85">
      <w:pPr>
        <w:rPr>
          <w:szCs w:val="24"/>
        </w:rPr>
      </w:pPr>
    </w:p>
    <w:p w14:paraId="664545AA" w14:textId="77777777" w:rsidR="005505A5" w:rsidRDefault="005505A5" w:rsidP="00232D85">
      <w:pPr>
        <w:rPr>
          <w:szCs w:val="24"/>
        </w:rPr>
      </w:pPr>
    </w:p>
    <w:p w14:paraId="2F703CEA" w14:textId="77777777" w:rsidR="005505A5" w:rsidRDefault="005505A5" w:rsidP="00232D85">
      <w:pPr>
        <w:rPr>
          <w:szCs w:val="24"/>
        </w:rPr>
      </w:pPr>
    </w:p>
    <w:p w14:paraId="67798F0D" w14:textId="77777777" w:rsidR="005505A5" w:rsidRDefault="005505A5" w:rsidP="00232D85">
      <w:pPr>
        <w:rPr>
          <w:szCs w:val="24"/>
        </w:rPr>
      </w:pPr>
    </w:p>
    <w:p w14:paraId="382A564C" w14:textId="2018310A" w:rsidR="00FC67A1" w:rsidRDefault="00FC67A1" w:rsidP="00FC67A1">
      <w:pPr>
        <w:pStyle w:val="Heading1"/>
      </w:pPr>
      <w:bookmarkStart w:id="10" w:name="_Toc177714122"/>
      <w:r>
        <w:t>Operation</w:t>
      </w:r>
      <w:bookmarkEnd w:id="10"/>
    </w:p>
    <w:p w14:paraId="0D0CA69D" w14:textId="77777777" w:rsidR="00FC67A1" w:rsidRDefault="00FC67A1" w:rsidP="0017218A">
      <w:pPr>
        <w:rPr>
          <w:sz w:val="22"/>
          <w:szCs w:val="22"/>
        </w:rPr>
      </w:pPr>
    </w:p>
    <w:p w14:paraId="5F933DC2" w14:textId="17FD06CB" w:rsidR="0072436D" w:rsidRDefault="004841B3" w:rsidP="000A0626">
      <w:r>
        <w:t>Shelves serve</w:t>
      </w:r>
      <w:r w:rsidR="00D70092">
        <w:t xml:space="preserve"> the</w:t>
      </w:r>
      <w:r>
        <w:t xml:space="preserve"> primary purpose of supporting experiments within </w:t>
      </w:r>
      <w:r w:rsidR="00D70092">
        <w:t>a</w:t>
      </w:r>
      <w:r>
        <w:t xml:space="preserve"> controlled environment.  In some circumstances, shelves are also used to support other equipment such as light fixtures, data acquisition equipment and sensors</w:t>
      </w:r>
      <w:r w:rsidR="00A738F1">
        <w:t>.</w:t>
      </w:r>
      <w:r w:rsidR="00411FD7">
        <w:t xml:space="preserve"> </w:t>
      </w:r>
      <w:r w:rsidR="00AF6581">
        <w:t>However,</w:t>
      </w:r>
      <w:r w:rsidR="00411FD7">
        <w:t xml:space="preserve"> this option is not compatible with LL and LLVL chambers</w:t>
      </w:r>
      <w:r w:rsidR="004931E9">
        <w:t xml:space="preserve"> – shelves cannot slide because </w:t>
      </w:r>
      <w:r w:rsidR="00411FD7">
        <w:t xml:space="preserve">of the linear lighting </w:t>
      </w:r>
      <w:r w:rsidR="004931E9">
        <w:t>mounts.</w:t>
      </w:r>
    </w:p>
    <w:p w14:paraId="0F320D9D" w14:textId="4CA26974" w:rsidR="00F357E0" w:rsidRDefault="00F357E0" w:rsidP="000A0626"/>
    <w:p w14:paraId="0DD69CF8" w14:textId="52C8C0EE" w:rsidR="00F357E0" w:rsidRDefault="00D61D53" w:rsidP="00D61D53">
      <w:pPr>
        <w:tabs>
          <w:tab w:val="clear" w:pos="0"/>
          <w:tab w:val="left" w:pos="720"/>
        </w:tabs>
        <w:ind w:left="720"/>
      </w:pPr>
      <w:r>
        <w:rPr>
          <w:noProof/>
        </w:rPr>
        <w:drawing>
          <wp:anchor distT="0" distB="0" distL="114300" distR="114300" simplePos="0" relativeHeight="251681792" behindDoc="0" locked="0" layoutInCell="1" allowOverlap="1" wp14:anchorId="7A9E47D1" wp14:editId="05CCC9CC">
            <wp:simplePos x="0" y="0"/>
            <wp:positionH relativeFrom="column">
              <wp:posOffset>-60960</wp:posOffset>
            </wp:positionH>
            <wp:positionV relativeFrom="paragraph">
              <wp:posOffset>167005</wp:posOffset>
            </wp:positionV>
            <wp:extent cx="390525" cy="341630"/>
            <wp:effectExtent l="0" t="0" r="9525" b="1270"/>
            <wp:wrapSquare wrapText="bothSides"/>
            <wp:docPr id="755116396"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4272" name="Graphic 150444272"/>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390525" cy="341630"/>
                    </a:xfrm>
                    <a:prstGeom prst="rect">
                      <a:avLst/>
                    </a:prstGeom>
                  </pic:spPr>
                </pic:pic>
              </a:graphicData>
            </a:graphic>
            <wp14:sizeRelH relativeFrom="margin">
              <wp14:pctWidth>0</wp14:pctWidth>
            </wp14:sizeRelH>
            <wp14:sizeRelV relativeFrom="margin">
              <wp14:pctHeight>0</wp14:pctHeight>
            </wp14:sizeRelV>
          </wp:anchor>
        </w:drawing>
      </w:r>
      <w:r w:rsidR="00F357E0">
        <w:t>Please be aware that adding on</w:t>
      </w:r>
      <w:r w:rsidR="00D70092">
        <w:t>e</w:t>
      </w:r>
      <w:r w:rsidR="00F357E0">
        <w:t xml:space="preserve"> or more shelves to a controlled environment can disturb the system’s </w:t>
      </w:r>
      <w:r w:rsidR="00D70092">
        <w:t xml:space="preserve">standard </w:t>
      </w:r>
      <w:r w:rsidR="00F357E0">
        <w:t>air flow patterns, causing variations in the control and uniformity of process variables such as temperature, lighting and relative humidity.</w:t>
      </w:r>
    </w:p>
    <w:p w14:paraId="14B2039D" w14:textId="77777777" w:rsidR="00F357E0" w:rsidRDefault="00F357E0" w:rsidP="000A0626"/>
    <w:p w14:paraId="03344D93" w14:textId="013B5052" w:rsidR="006B1863" w:rsidRDefault="00860F69" w:rsidP="00D61D53">
      <w:pPr>
        <w:tabs>
          <w:tab w:val="clear" w:pos="0"/>
        </w:tabs>
        <w:overflowPunct/>
        <w:autoSpaceDE/>
        <w:autoSpaceDN/>
        <w:adjustRightInd/>
        <w:ind w:left="720"/>
        <w:textAlignment w:val="auto"/>
        <w:rPr>
          <w:b/>
          <w:sz w:val="28"/>
        </w:rPr>
      </w:pPr>
      <w:r>
        <w:rPr>
          <w:noProof/>
        </w:rPr>
        <w:drawing>
          <wp:anchor distT="0" distB="0" distL="114300" distR="114300" simplePos="0" relativeHeight="251659263" behindDoc="0" locked="0" layoutInCell="1" allowOverlap="1" wp14:anchorId="6C85B255" wp14:editId="3DFA1F31">
            <wp:simplePos x="0" y="0"/>
            <wp:positionH relativeFrom="column">
              <wp:posOffset>-64135</wp:posOffset>
            </wp:positionH>
            <wp:positionV relativeFrom="paragraph">
              <wp:posOffset>167005</wp:posOffset>
            </wp:positionV>
            <wp:extent cx="393192" cy="338328"/>
            <wp:effectExtent l="0" t="0" r="6985" b="5080"/>
            <wp:wrapSquare wrapText="bothSides"/>
            <wp:docPr id="1098051477"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393192" cy="338328"/>
                    </a:xfrm>
                    <a:prstGeom prst="rect">
                      <a:avLst/>
                    </a:prstGeom>
                  </pic:spPr>
                </pic:pic>
              </a:graphicData>
            </a:graphic>
            <wp14:sizeRelH relativeFrom="margin">
              <wp14:pctWidth>0</wp14:pctWidth>
            </wp14:sizeRelH>
            <wp14:sizeRelV relativeFrom="margin">
              <wp14:pctHeight>0</wp14:pctHeight>
            </wp14:sizeRelV>
          </wp:anchor>
        </w:drawing>
      </w:r>
      <w:r w:rsidR="006A696E" w:rsidRPr="006A696E">
        <w:t xml:space="preserve">Sliding shelves that contain </w:t>
      </w:r>
      <w:r w:rsidRPr="006A696E">
        <w:t>experiments,</w:t>
      </w:r>
      <w:r w:rsidR="006A696E">
        <w:t xml:space="preserve"> </w:t>
      </w:r>
      <w:r w:rsidR="006A696E" w:rsidRPr="006A696E">
        <w:t>or sensitive materials may disrupt ongoing processes and potentially cause objects to become unbalanced or tip over. It is important to ensure stability when handling shelves in such environments to prevent any interference with experiments or damage to items in use</w:t>
      </w:r>
      <w:r w:rsidR="006A696E">
        <w:t>.</w:t>
      </w:r>
      <w:r w:rsidR="006B1863">
        <w:br w:type="page"/>
      </w:r>
    </w:p>
    <w:p w14:paraId="049C1EEF" w14:textId="585D0276" w:rsidR="00FC67A1" w:rsidRDefault="00FC67A1" w:rsidP="00FC67A1">
      <w:pPr>
        <w:pStyle w:val="Heading1"/>
      </w:pPr>
      <w:bookmarkStart w:id="11" w:name="_Toc177714123"/>
      <w:r>
        <w:lastRenderedPageBreak/>
        <w:t>Maintenance</w:t>
      </w:r>
      <w:bookmarkEnd w:id="11"/>
    </w:p>
    <w:p w14:paraId="70664A45" w14:textId="3DEF89C2" w:rsidR="00FC67A1" w:rsidRPr="00D8599C" w:rsidRDefault="00FC67A1" w:rsidP="0017218A">
      <w:pPr>
        <w:rPr>
          <w:szCs w:val="24"/>
        </w:rPr>
      </w:pPr>
    </w:p>
    <w:p w14:paraId="34EA6846" w14:textId="6E3BF28D" w:rsidR="00CC76D2" w:rsidRPr="00D8599C" w:rsidRDefault="00D61D53" w:rsidP="00D61D53">
      <w:pPr>
        <w:tabs>
          <w:tab w:val="clear" w:pos="0"/>
          <w:tab w:val="left" w:pos="720"/>
        </w:tabs>
        <w:rPr>
          <w:szCs w:val="24"/>
        </w:rPr>
      </w:pPr>
      <w:r>
        <w:rPr>
          <w:noProof/>
        </w:rPr>
        <w:drawing>
          <wp:anchor distT="0" distB="0" distL="114300" distR="114300" simplePos="0" relativeHeight="251683840" behindDoc="0" locked="0" layoutInCell="1" allowOverlap="1" wp14:anchorId="0CD51086" wp14:editId="71826ECA">
            <wp:simplePos x="0" y="0"/>
            <wp:positionH relativeFrom="column">
              <wp:posOffset>0</wp:posOffset>
            </wp:positionH>
            <wp:positionV relativeFrom="paragraph">
              <wp:posOffset>45085</wp:posOffset>
            </wp:positionV>
            <wp:extent cx="342900" cy="299085"/>
            <wp:effectExtent l="0" t="0" r="0" b="5715"/>
            <wp:wrapSquare wrapText="bothSides"/>
            <wp:docPr id="2065021594"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3147AA">
        <w:rPr>
          <w:szCs w:val="24"/>
        </w:rPr>
        <w:t xml:space="preserve">Follow all maintenance procedures as described in the chamber user manual as it pertains to </w:t>
      </w:r>
      <w:r w:rsidR="00A738F1">
        <w:rPr>
          <w:szCs w:val="24"/>
        </w:rPr>
        <w:t>shelves</w:t>
      </w:r>
      <w:r w:rsidR="00407DAC" w:rsidRPr="00D8599C">
        <w:rPr>
          <w:szCs w:val="24"/>
        </w:rPr>
        <w:t>.</w:t>
      </w:r>
    </w:p>
    <w:p w14:paraId="404FD04C" w14:textId="33E13092" w:rsidR="00F357E0" w:rsidRDefault="00F357E0">
      <w:pPr>
        <w:tabs>
          <w:tab w:val="clear" w:pos="0"/>
        </w:tabs>
        <w:overflowPunct/>
        <w:autoSpaceDE/>
        <w:autoSpaceDN/>
        <w:adjustRightInd/>
        <w:textAlignment w:val="auto"/>
        <w:rPr>
          <w:b/>
          <w:sz w:val="28"/>
        </w:rPr>
      </w:pPr>
    </w:p>
    <w:p w14:paraId="5FC4F368" w14:textId="04DA287C" w:rsidR="00FC67A1" w:rsidRDefault="00A738F1" w:rsidP="00FC67A1">
      <w:pPr>
        <w:pStyle w:val="Heading1"/>
      </w:pPr>
      <w:bookmarkStart w:id="12" w:name="_Toc177714124"/>
      <w:r>
        <w:t>T</w:t>
      </w:r>
      <w:r w:rsidR="00FC67A1">
        <w:t>roubleshooting</w:t>
      </w:r>
      <w:bookmarkEnd w:id="12"/>
    </w:p>
    <w:p w14:paraId="7493806A" w14:textId="77777777" w:rsidR="00FC67A1" w:rsidRDefault="00FC67A1" w:rsidP="0017218A">
      <w:pPr>
        <w:rPr>
          <w:sz w:val="22"/>
          <w:szCs w:val="22"/>
        </w:rPr>
      </w:pPr>
    </w:p>
    <w:p w14:paraId="3B0E76AF" w14:textId="77777777" w:rsidR="0068418B" w:rsidRDefault="0068418B" w:rsidP="0068418B">
      <w:pPr>
        <w:pStyle w:val="Heading2"/>
      </w:pPr>
      <w:bookmarkStart w:id="13" w:name="_Toc177714125"/>
      <w:r>
        <w:t>Fit</w:t>
      </w:r>
      <w:bookmarkEnd w:id="13"/>
    </w:p>
    <w:p w14:paraId="5A3A6572" w14:textId="77777777" w:rsidR="0068418B" w:rsidRDefault="0068418B" w:rsidP="00407DAC">
      <w:pPr>
        <w:rPr>
          <w:rFonts w:cstheme="minorHAnsi"/>
        </w:rPr>
      </w:pPr>
    </w:p>
    <w:p w14:paraId="513CCBE3" w14:textId="6B6F7772" w:rsidR="00FA56C5" w:rsidRDefault="00D61D53" w:rsidP="00D61D53">
      <w:pPr>
        <w:tabs>
          <w:tab w:val="clear" w:pos="0"/>
          <w:tab w:val="left" w:pos="720"/>
        </w:tabs>
        <w:ind w:left="720"/>
        <w:rPr>
          <w:rFonts w:cstheme="minorHAnsi"/>
        </w:rPr>
      </w:pPr>
      <w:r>
        <w:rPr>
          <w:noProof/>
        </w:rPr>
        <w:drawing>
          <wp:anchor distT="0" distB="0" distL="114300" distR="114300" simplePos="0" relativeHeight="251685888" behindDoc="0" locked="0" layoutInCell="1" allowOverlap="1" wp14:anchorId="18E73029" wp14:editId="1CCC3C11">
            <wp:simplePos x="0" y="0"/>
            <wp:positionH relativeFrom="column">
              <wp:posOffset>0</wp:posOffset>
            </wp:positionH>
            <wp:positionV relativeFrom="paragraph">
              <wp:posOffset>227965</wp:posOffset>
            </wp:positionV>
            <wp:extent cx="342900" cy="299085"/>
            <wp:effectExtent l="0" t="0" r="0" b="5715"/>
            <wp:wrapSquare wrapText="bothSides"/>
            <wp:docPr id="1959192368"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FA56C5">
        <w:rPr>
          <w:rFonts w:cstheme="minorHAnsi"/>
        </w:rPr>
        <w:t>T</w:t>
      </w:r>
      <w:r w:rsidR="00F35FDC">
        <w:rPr>
          <w:rFonts w:cstheme="minorHAnsi"/>
        </w:rPr>
        <w:t xml:space="preserve">ypically, every shelf has four (4) support </w:t>
      </w:r>
      <w:r>
        <w:rPr>
          <w:rFonts w:cstheme="minorHAnsi"/>
        </w:rPr>
        <w:t>points</w:t>
      </w:r>
      <w:r w:rsidR="00411FD7">
        <w:rPr>
          <w:rFonts w:cstheme="minorHAnsi"/>
        </w:rPr>
        <w:t>. Shelf supports are designed</w:t>
      </w:r>
      <w:r w:rsidR="00F35FDC">
        <w:rPr>
          <w:rFonts w:cstheme="minorHAnsi"/>
        </w:rPr>
        <w:t xml:space="preserve"> i</w:t>
      </w:r>
      <w:r w:rsidR="00411FD7">
        <w:rPr>
          <w:rFonts w:cstheme="minorHAnsi"/>
        </w:rPr>
        <w:t>n</w:t>
      </w:r>
      <w:r w:rsidR="00F35FDC">
        <w:rPr>
          <w:rFonts w:cstheme="minorHAnsi"/>
        </w:rPr>
        <w:t xml:space="preserve"> a way that only one orientation allows for proper engagement between the shelf and all supports</w:t>
      </w:r>
      <w:r w:rsidR="00FA56C5">
        <w:rPr>
          <w:rFonts w:cstheme="minorHAnsi"/>
        </w:rPr>
        <w:t xml:space="preserve">. </w:t>
      </w:r>
      <w:r w:rsidR="00F35FDC">
        <w:rPr>
          <w:rFonts w:cstheme="minorHAnsi"/>
        </w:rPr>
        <w:t>Each</w:t>
      </w:r>
      <w:r w:rsidR="00FA56C5">
        <w:rPr>
          <w:rFonts w:cstheme="minorHAnsi"/>
        </w:rPr>
        <w:t xml:space="preserve"> shelf should sit level </w:t>
      </w:r>
      <w:r w:rsidR="00F35FDC">
        <w:rPr>
          <w:rFonts w:cstheme="minorHAnsi"/>
        </w:rPr>
        <w:t>up</w:t>
      </w:r>
      <w:r w:rsidR="00FA56C5">
        <w:rPr>
          <w:rFonts w:cstheme="minorHAnsi"/>
        </w:rPr>
        <w:t xml:space="preserve">on </w:t>
      </w:r>
      <w:r>
        <w:rPr>
          <w:rFonts w:cstheme="minorHAnsi"/>
        </w:rPr>
        <w:t>its means of</w:t>
      </w:r>
      <w:r w:rsidR="00F35FDC">
        <w:rPr>
          <w:rFonts w:cstheme="minorHAnsi"/>
        </w:rPr>
        <w:t xml:space="preserve"> support</w:t>
      </w:r>
      <w:r w:rsidR="00FA43C9">
        <w:rPr>
          <w:rFonts w:cstheme="minorHAnsi"/>
        </w:rPr>
        <w:t xml:space="preserve"> and</w:t>
      </w:r>
      <w:r w:rsidR="00F35FDC">
        <w:rPr>
          <w:rFonts w:cstheme="minorHAnsi"/>
        </w:rPr>
        <w:t xml:space="preserve"> </w:t>
      </w:r>
      <w:r w:rsidR="00D70092">
        <w:rPr>
          <w:rFonts w:cstheme="minorHAnsi"/>
        </w:rPr>
        <w:t xml:space="preserve">be </w:t>
      </w:r>
      <w:r w:rsidR="004F7A07">
        <w:rPr>
          <w:rFonts w:cstheme="minorHAnsi"/>
        </w:rPr>
        <w:t>loaded in such a way as to establish uniform weight distribution.</w:t>
      </w:r>
    </w:p>
    <w:p w14:paraId="40A4C349" w14:textId="50F6D6BD" w:rsidR="00613AF5" w:rsidRDefault="00613AF5">
      <w:pPr>
        <w:tabs>
          <w:tab w:val="clear" w:pos="0"/>
        </w:tabs>
        <w:overflowPunct/>
        <w:autoSpaceDE/>
        <w:autoSpaceDN/>
        <w:adjustRightInd/>
        <w:textAlignment w:val="auto"/>
        <w:rPr>
          <w:b/>
        </w:rPr>
      </w:pPr>
    </w:p>
    <w:p w14:paraId="4B420348" w14:textId="7D22F1D7" w:rsidR="00407DAC" w:rsidRDefault="00171064" w:rsidP="00171064">
      <w:pPr>
        <w:pStyle w:val="Heading2"/>
      </w:pPr>
      <w:bookmarkStart w:id="14" w:name="_Toc177714126"/>
      <w:r>
        <w:t>Parts and Service</w:t>
      </w:r>
      <w:bookmarkEnd w:id="14"/>
    </w:p>
    <w:p w14:paraId="3569454D" w14:textId="77777777" w:rsidR="00171064" w:rsidRDefault="00171064" w:rsidP="00171064"/>
    <w:p w14:paraId="581640F6" w14:textId="1604B840" w:rsidR="00171064" w:rsidRDefault="00171064" w:rsidP="00171064">
      <w:r>
        <w:t xml:space="preserve">Replacement </w:t>
      </w:r>
      <w:r w:rsidR="00AD0BD1">
        <w:t>parts</w:t>
      </w:r>
      <w:r>
        <w:t xml:space="preserve"> can be ordered from Percival Scientific at:</w:t>
      </w:r>
    </w:p>
    <w:p w14:paraId="4E9496C1" w14:textId="77777777" w:rsidR="00171064" w:rsidRDefault="00171064" w:rsidP="00171064"/>
    <w:p w14:paraId="7F4553CE" w14:textId="4CBE8E1B" w:rsidR="00171064" w:rsidRDefault="00171064" w:rsidP="00172F9C">
      <w:pPr>
        <w:ind w:left="720"/>
      </w:pPr>
      <w:r>
        <w:t>Ph: 1-800-695-2743</w:t>
      </w:r>
    </w:p>
    <w:p w14:paraId="3840A7A8" w14:textId="60335B62" w:rsidR="00171064" w:rsidRDefault="00171064" w:rsidP="00172F9C">
      <w:pPr>
        <w:ind w:left="720"/>
      </w:pPr>
      <w:r>
        <w:t xml:space="preserve">Email: </w:t>
      </w:r>
      <w:hyperlink r:id="rId22" w:history="1">
        <w:r w:rsidR="00172F9C" w:rsidRPr="006C19ED">
          <w:rPr>
            <w:rStyle w:val="Hyperlink"/>
          </w:rPr>
          <w:t>parts@percival-scientific.com</w:t>
        </w:r>
      </w:hyperlink>
    </w:p>
    <w:p w14:paraId="381EED30" w14:textId="77777777" w:rsidR="00171064" w:rsidRDefault="00171064" w:rsidP="00171064"/>
    <w:p w14:paraId="33E74E5D" w14:textId="447BB5EF" w:rsidR="00171064" w:rsidRDefault="00171064" w:rsidP="00171064">
      <w:r>
        <w:t>For additional questions regarding this product, please contact Percival’s customer support team at:</w:t>
      </w:r>
    </w:p>
    <w:p w14:paraId="5A310629" w14:textId="77777777" w:rsidR="00172F9C" w:rsidRDefault="00172F9C" w:rsidP="00171064"/>
    <w:p w14:paraId="413B7C9D" w14:textId="7DB0DE29" w:rsidR="00172F9C" w:rsidRDefault="00172F9C" w:rsidP="00172F9C">
      <w:pPr>
        <w:ind w:left="720"/>
      </w:pPr>
      <w:r>
        <w:t>Phone: 1-800-695-2743</w:t>
      </w:r>
    </w:p>
    <w:p w14:paraId="30105B58" w14:textId="26000C71" w:rsidR="00172F9C" w:rsidRDefault="00172F9C" w:rsidP="00172F9C">
      <w:pPr>
        <w:ind w:left="720"/>
        <w:rPr>
          <w:rStyle w:val="Hyperlink"/>
        </w:rPr>
      </w:pPr>
      <w:r>
        <w:t xml:space="preserve">Email: </w:t>
      </w:r>
      <w:hyperlink r:id="rId23" w:history="1">
        <w:r w:rsidRPr="006C19ED">
          <w:rPr>
            <w:rStyle w:val="Hyperlink"/>
          </w:rPr>
          <w:t>customerservice@percival-scientific.com</w:t>
        </w:r>
      </w:hyperlink>
    </w:p>
    <w:p w14:paraId="5AF7C447" w14:textId="77777777" w:rsidR="00A738F1" w:rsidRDefault="00A738F1" w:rsidP="00A738F1">
      <w:pPr>
        <w:rPr>
          <w:rStyle w:val="Hyperlink"/>
        </w:rPr>
      </w:pPr>
    </w:p>
    <w:p w14:paraId="07B6F4A4" w14:textId="459C9930" w:rsidR="00A738F1" w:rsidRPr="00A738F1" w:rsidRDefault="002B1F68" w:rsidP="00A738F1">
      <w:pPr>
        <w:rPr>
          <w:szCs w:val="24"/>
        </w:rPr>
      </w:pPr>
      <w:bookmarkStart w:id="15" w:name="_Hlk171518269"/>
      <w:r>
        <w:rPr>
          <w:rFonts w:cs="Adobe Clean DC"/>
          <w:color w:val="000000"/>
          <w:szCs w:val="24"/>
        </w:rPr>
        <w:t>P</w:t>
      </w:r>
      <w:r w:rsidRPr="00A738F1">
        <w:rPr>
          <w:rFonts w:cs="Adobe Clean DC"/>
          <w:color w:val="000000"/>
          <w:szCs w:val="24"/>
        </w:rPr>
        <w:t xml:space="preserve">lease have your </w:t>
      </w:r>
      <w:r>
        <w:rPr>
          <w:rFonts w:cs="Adobe Clean DC"/>
          <w:color w:val="000000"/>
          <w:szCs w:val="24"/>
        </w:rPr>
        <w:t xml:space="preserve">chamber </w:t>
      </w:r>
      <w:r w:rsidRPr="00A738F1">
        <w:rPr>
          <w:rFonts w:cs="Adobe Clean DC"/>
          <w:color w:val="000000"/>
          <w:szCs w:val="24"/>
        </w:rPr>
        <w:t xml:space="preserve">serial number available </w:t>
      </w:r>
      <w:r>
        <w:rPr>
          <w:rFonts w:cs="Adobe Clean DC"/>
          <w:color w:val="000000"/>
          <w:szCs w:val="24"/>
        </w:rPr>
        <w:t>f</w:t>
      </w:r>
      <w:r w:rsidR="00A738F1" w:rsidRPr="00A738F1">
        <w:rPr>
          <w:rFonts w:cs="Adobe Clean DC"/>
          <w:color w:val="000000"/>
          <w:szCs w:val="24"/>
        </w:rPr>
        <w:t xml:space="preserve">or faster </w:t>
      </w:r>
      <w:r>
        <w:rPr>
          <w:rFonts w:cs="Adobe Clean DC"/>
          <w:color w:val="000000"/>
          <w:szCs w:val="24"/>
        </w:rPr>
        <w:t xml:space="preserve">and more efficient </w:t>
      </w:r>
      <w:r w:rsidR="00B173DA">
        <w:rPr>
          <w:rFonts w:cs="Adobe Clean DC"/>
          <w:color w:val="000000"/>
          <w:szCs w:val="24"/>
        </w:rPr>
        <w:t xml:space="preserve">customer </w:t>
      </w:r>
      <w:r w:rsidR="00A738F1" w:rsidRPr="00A738F1">
        <w:rPr>
          <w:rFonts w:cs="Adobe Clean DC"/>
          <w:color w:val="000000"/>
          <w:szCs w:val="24"/>
        </w:rPr>
        <w:t>service.</w:t>
      </w:r>
    </w:p>
    <w:bookmarkEnd w:id="15"/>
    <w:p w14:paraId="21563D17" w14:textId="77777777" w:rsidR="00172F9C" w:rsidRDefault="00172F9C" w:rsidP="00171064"/>
    <w:p w14:paraId="47BC8F7A" w14:textId="7C15485D" w:rsidR="00172F9C" w:rsidRDefault="00FC58C7" w:rsidP="00171064">
      <w:r>
        <w:tab/>
      </w:r>
    </w:p>
    <w:sectPr w:rsidR="00172F9C" w:rsidSect="003066F1">
      <w:headerReference w:type="default" r:id="rId24"/>
      <w:footerReference w:type="default" r:id="rId25"/>
      <w:pgSz w:w="12240" w:h="15840"/>
      <w:pgMar w:top="53" w:right="1440" w:bottom="720" w:left="1440" w:header="648" w:footer="600" w:gutter="0"/>
      <w:pgBorders w:display="firstPage" w:offsetFrom="page">
        <w:top w:val="single" w:sz="4" w:space="24" w:color="auto"/>
        <w:left w:val="single" w:sz="4" w:space="24" w:color="auto"/>
        <w:bottom w:val="single" w:sz="4" w:space="24" w:color="auto"/>
        <w:right w:val="single" w:sz="4" w:space="24" w:color="auto"/>
      </w:pgBorders>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A97707C" w14:textId="77777777" w:rsidR="004E109D" w:rsidRDefault="004E109D">
      <w:r>
        <w:separator/>
      </w:r>
    </w:p>
  </w:endnote>
  <w:endnote w:type="continuationSeparator" w:id="0">
    <w:p w14:paraId="108D04BB" w14:textId="77777777" w:rsidR="004E109D" w:rsidRDefault="004E10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Black">
    <w:panose1 w:val="020B0A04020102020204"/>
    <w:charset w:val="00"/>
    <w:family w:val="swiss"/>
    <w:pitch w:val="variable"/>
    <w:sig w:usb0="A00002AF" w:usb1="400078FB"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Nirmala UI">
    <w:panose1 w:val="020B0502040204020203"/>
    <w:charset w:val="00"/>
    <w:family w:val="swiss"/>
    <w:pitch w:val="variable"/>
    <w:sig w:usb0="80FF8023" w:usb1="0200004A" w:usb2="00000200" w:usb3="00000000" w:csb0="00000001" w:csb1="00000000"/>
  </w:font>
  <w:font w:name="Adobe Clean DC">
    <w:altName w:val="Calibri"/>
    <w:panose1 w:val="00000000000000000000"/>
    <w:charset w:val="00"/>
    <w:family w:val="auto"/>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738075742"/>
      <w:docPartObj>
        <w:docPartGallery w:val="Page Numbers (Bottom of Page)"/>
        <w:docPartUnique/>
      </w:docPartObj>
    </w:sdtPr>
    <w:sdtEndPr>
      <w:rPr>
        <w:noProof/>
      </w:rPr>
    </w:sdtEndPr>
    <w:sdtContent>
      <w:p w14:paraId="544D85BB" w14:textId="448C909F" w:rsidR="0017218A" w:rsidRPr="0017218A" w:rsidRDefault="00737891">
        <w:pPr>
          <w:pStyle w:val="Footer"/>
          <w:jc w:val="right"/>
        </w:pPr>
        <w:r>
          <w:rPr>
            <w:noProof/>
            <w:sz w:val="22"/>
            <w:szCs w:val="22"/>
          </w:rPr>
          <mc:AlternateContent>
            <mc:Choice Requires="wps">
              <w:drawing>
                <wp:anchor distT="0" distB="0" distL="114300" distR="114300" simplePos="0" relativeHeight="251661312" behindDoc="0" locked="0" layoutInCell="1" allowOverlap="1" wp14:anchorId="174388E8" wp14:editId="29261319">
                  <wp:simplePos x="0" y="0"/>
                  <wp:positionH relativeFrom="margin">
                    <wp:align>center</wp:align>
                  </wp:positionH>
                  <wp:positionV relativeFrom="paragraph">
                    <wp:posOffset>-101609</wp:posOffset>
                  </wp:positionV>
                  <wp:extent cx="6646460" cy="13648"/>
                  <wp:effectExtent l="0" t="0" r="21590" b="24765"/>
                  <wp:wrapNone/>
                  <wp:docPr id="1136079281" name="Straight Connector 6"/>
                  <wp:cNvGraphicFramePr/>
                  <a:graphic xmlns:a="http://schemas.openxmlformats.org/drawingml/2006/main">
                    <a:graphicData uri="http://schemas.microsoft.com/office/word/2010/wordprocessingShape">
                      <wps:wsp>
                        <wps:cNvCnPr/>
                        <wps:spPr>
                          <a:xfrm flipV="1">
                            <a:off x="0" y="0"/>
                            <a:ext cx="6646460" cy="13648"/>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C3FFD65" id="Straight Connector 6" o:spid="_x0000_s1026" style="position:absolute;flip:y;z-index:251661312;visibility:visible;mso-wrap-style:square;mso-wrap-distance-left:9pt;mso-wrap-distance-top:0;mso-wrap-distance-right:9pt;mso-wrap-distance-bottom:0;mso-position-horizontal:center;mso-position-horizontal-relative:margin;mso-position-vertical:absolute;mso-position-vertical-relative:text" from="0,-8pt" to="523.35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" strokecolor="black [3040]">
                  <w10:wrap anchorx="margin"/>
                </v:line>
              </w:pict>
            </mc:Fallback>
          </mc:AlternateContent>
        </w:r>
        <w:r w:rsidR="0017218A">
          <w:rPr>
            <w:noProof/>
          </w:rPr>
          <w:drawing>
            <wp:anchor distT="0" distB="0" distL="114300" distR="114300" simplePos="0" relativeHeight="251658240" behindDoc="0" locked="0" layoutInCell="1" allowOverlap="1" wp14:anchorId="40C35CFB" wp14:editId="06A511C8">
              <wp:simplePos x="0" y="0"/>
              <wp:positionH relativeFrom="column">
                <wp:posOffset>-341630</wp:posOffset>
              </wp:positionH>
              <wp:positionV relativeFrom="paragraph">
                <wp:posOffset>-635</wp:posOffset>
              </wp:positionV>
              <wp:extent cx="2392045" cy="477520"/>
              <wp:effectExtent l="0" t="0" r="8255" b="0"/>
              <wp:wrapSquare wrapText="bothSides"/>
              <wp:docPr id="881744744" name="Picture 4" descr="A blue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600483" name="Picture 4" descr="A blue and white logo&#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2392045" cy="477520"/>
                      </a:xfrm>
                      <a:prstGeom prst="rect">
                        <a:avLst/>
                      </a:prstGeom>
                    </pic:spPr>
                  </pic:pic>
                </a:graphicData>
              </a:graphic>
              <wp14:sizeRelH relativeFrom="margin">
                <wp14:pctWidth>0</wp14:pctWidth>
              </wp14:sizeRelH>
              <wp14:sizeRelV relativeFrom="margin">
                <wp14:pctHeight>0</wp14:pctHeight>
              </wp14:sizeRelV>
            </wp:anchor>
          </w:drawing>
        </w:r>
        <w:r w:rsidR="0017218A">
          <w:fldChar w:fldCharType="begin"/>
        </w:r>
        <w:r w:rsidR="0017218A">
          <w:instrText xml:space="preserve"> PAGE   \* MERGEFORMAT </w:instrText>
        </w:r>
        <w:r w:rsidR="0017218A">
          <w:fldChar w:fldCharType="separate"/>
        </w:r>
        <w:r w:rsidR="0017218A">
          <w:rPr>
            <w:noProof/>
          </w:rPr>
          <w:t>2</w:t>
        </w:r>
        <w:r w:rsidR="0017218A">
          <w:fldChar w:fldCharType="end"/>
        </w:r>
      </w:p>
    </w:sdtContent>
  </w:sdt>
  <w:p w14:paraId="7FAF8326" w14:textId="2AE58A46" w:rsidR="00E25A32" w:rsidRPr="0017218A" w:rsidRDefault="00E25A32" w:rsidP="0017218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F747E93" w14:textId="77777777" w:rsidR="004E109D" w:rsidRDefault="004E109D">
      <w:r>
        <w:separator/>
      </w:r>
    </w:p>
  </w:footnote>
  <w:footnote w:type="continuationSeparator" w:id="0">
    <w:p w14:paraId="3E730FEB" w14:textId="77777777" w:rsidR="004E109D" w:rsidRDefault="004E10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D421C5" w14:textId="1D4C526F" w:rsidR="003066F1" w:rsidRDefault="00737891" w:rsidP="003066F1">
    <w:pPr>
      <w:pStyle w:val="Header"/>
      <w:spacing w:after="240"/>
      <w:ind w:left="-720" w:right="-720"/>
      <w:jc w:val="left"/>
      <w:rPr>
        <w:sz w:val="22"/>
        <w:szCs w:val="22"/>
      </w:rPr>
    </w:pPr>
    <w:r>
      <w:rPr>
        <w:noProof/>
        <w:sz w:val="22"/>
        <w:szCs w:val="22"/>
      </w:rPr>
      <mc:AlternateContent>
        <mc:Choice Requires="wps">
          <w:drawing>
            <wp:anchor distT="0" distB="0" distL="114300" distR="114300" simplePos="0" relativeHeight="251659264" behindDoc="0" locked="0" layoutInCell="1" allowOverlap="1" wp14:anchorId="4D287ACC" wp14:editId="7DE60CA5">
              <wp:simplePos x="0" y="0"/>
              <wp:positionH relativeFrom="column">
                <wp:posOffset>-464024</wp:posOffset>
              </wp:positionH>
              <wp:positionV relativeFrom="paragraph">
                <wp:posOffset>393738</wp:posOffset>
              </wp:positionV>
              <wp:extent cx="6646460" cy="13648"/>
              <wp:effectExtent l="0" t="0" r="21590" b="24765"/>
              <wp:wrapNone/>
              <wp:docPr id="1926596418" name="Straight Connector 6"/>
              <wp:cNvGraphicFramePr/>
              <a:graphic xmlns:a="http://schemas.openxmlformats.org/drawingml/2006/main">
                <a:graphicData uri="http://schemas.microsoft.com/office/word/2010/wordprocessingShape">
                  <wps:wsp>
                    <wps:cNvCnPr/>
                    <wps:spPr>
                      <a:xfrm flipV="1">
                        <a:off x="0" y="0"/>
                        <a:ext cx="6646460" cy="13648"/>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6C54B5B" id="Straight Connector 6" o:spid="_x0000_s1026" style="position:absolute;flip:y;z-index:251659264;visibility:visible;mso-wrap-style:square;mso-wrap-distance-left:9pt;mso-wrap-distance-top:0;mso-wrap-distance-right:9pt;mso-wrap-distance-bottom:0;mso-position-horizontal:absolute;mso-position-horizontal-relative:text;mso-position-vertical:absolute;mso-position-vertical-relative:text" from="-36.55pt,31pt" to="486.8pt,3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" strokecolor="black [3040]"/>
          </w:pict>
        </mc:Fallback>
      </mc:AlternateContent>
    </w:r>
    <w:r w:rsidR="003066F1">
      <w:rPr>
        <w:sz w:val="22"/>
        <w:szCs w:val="22"/>
      </w:rPr>
      <w:t>Operat</w:t>
    </w:r>
    <w:r w:rsidR="00603742">
      <w:rPr>
        <w:sz w:val="22"/>
        <w:szCs w:val="22"/>
      </w:rPr>
      <w:t>ion</w:t>
    </w:r>
    <w:r w:rsidR="003066F1">
      <w:rPr>
        <w:sz w:val="22"/>
        <w:szCs w:val="22"/>
      </w:rPr>
      <w:t xml:space="preserve"> Manual</w:t>
    </w:r>
    <w:r w:rsidR="003066F1">
      <w:rPr>
        <w:sz w:val="22"/>
        <w:szCs w:val="22"/>
      </w:rPr>
      <w:tab/>
    </w:r>
    <w:r w:rsidR="003066F1">
      <w:rPr>
        <w:sz w:val="22"/>
        <w:szCs w:val="22"/>
      </w:rPr>
      <w:tab/>
    </w:r>
    <w:r w:rsidR="003066F1">
      <w:rPr>
        <w:sz w:val="22"/>
        <w:szCs w:val="22"/>
      </w:rPr>
      <w:tab/>
    </w:r>
    <w:r w:rsidR="00E07E0B">
      <w:rPr>
        <w:sz w:val="22"/>
        <w:szCs w:val="22"/>
      </w:rPr>
      <w:t>Q</w:t>
    </w:r>
    <w:r w:rsidR="002C6ADA">
      <w:rPr>
        <w:sz w:val="22"/>
        <w:szCs w:val="22"/>
      </w:rPr>
      <w:t>5</w:t>
    </w:r>
  </w:p>
  <w:p w14:paraId="027B135C" w14:textId="2B1474C1" w:rsidR="003066F1" w:rsidRPr="005A6F99" w:rsidRDefault="003066F1" w:rsidP="003066F1">
    <w:pPr>
      <w:pStyle w:val="Header"/>
      <w:spacing w:after="240"/>
      <w:rPr>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09758C"/>
    <w:multiLevelType w:val="hybridMultilevel"/>
    <w:tmpl w:val="C9EE2AB8"/>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08427A55"/>
    <w:multiLevelType w:val="multilevel"/>
    <w:tmpl w:val="57DCE706"/>
    <w:lvl w:ilvl="0">
      <w:start w:val="8"/>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2" w15:restartNumberingAfterBreak="0">
    <w:nsid w:val="1336427A"/>
    <w:multiLevelType w:val="multilevel"/>
    <w:tmpl w:val="9E98D11E"/>
    <w:lvl w:ilvl="0">
      <w:start w:val="2"/>
      <w:numFmt w:val="decimal"/>
      <w:lvlText w:val="%1"/>
      <w:lvlJc w:val="left"/>
      <w:pPr>
        <w:tabs>
          <w:tab w:val="num" w:pos="360"/>
        </w:tabs>
        <w:ind w:left="360" w:hanging="360"/>
      </w:pPr>
      <w:rPr>
        <w:rFonts w:hint="default"/>
      </w:rPr>
    </w:lvl>
    <w:lvl w:ilvl="1">
      <w:numFmt w:val="decimal"/>
      <w:lvlText w:val="3.%2"/>
      <w:lvlJc w:val="left"/>
      <w:pPr>
        <w:tabs>
          <w:tab w:val="num" w:pos="1080"/>
        </w:tabs>
        <w:ind w:left="1080" w:hanging="36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3" w15:restartNumberingAfterBreak="0">
    <w:nsid w:val="13B83642"/>
    <w:multiLevelType w:val="multilevel"/>
    <w:tmpl w:val="1104362C"/>
    <w:lvl w:ilvl="0">
      <w:start w:val="2"/>
      <w:numFmt w:val="decimal"/>
      <w:lvlText w:val="%1.0"/>
      <w:lvlJc w:val="left"/>
      <w:pPr>
        <w:tabs>
          <w:tab w:val="num" w:pos="360"/>
        </w:tabs>
        <w:ind w:left="360" w:hanging="360"/>
      </w:pPr>
      <w:rPr>
        <w:rFonts w:hint="default"/>
        <w:b/>
      </w:rPr>
    </w:lvl>
    <w:lvl w:ilvl="1">
      <w:start w:val="1"/>
      <w:numFmt w:val="decimal"/>
      <w:lvlText w:val="%1.%2"/>
      <w:lvlJc w:val="left"/>
      <w:pPr>
        <w:tabs>
          <w:tab w:val="num" w:pos="1080"/>
        </w:tabs>
        <w:ind w:left="1080" w:hanging="720"/>
      </w:pPr>
      <w:rPr>
        <w:rFonts w:hint="default"/>
        <w:b w:val="0"/>
      </w:rPr>
    </w:lvl>
    <w:lvl w:ilvl="2">
      <w:start w:val="1"/>
      <w:numFmt w:val="decimal"/>
      <w:lvlText w:val="%1.%2.%3"/>
      <w:lvlJc w:val="left"/>
      <w:pPr>
        <w:tabs>
          <w:tab w:val="num" w:pos="2160"/>
        </w:tabs>
        <w:ind w:left="2160" w:hanging="720"/>
      </w:pPr>
      <w:rPr>
        <w:rFonts w:hint="default"/>
        <w:b w:val="0"/>
      </w:rPr>
    </w:lvl>
    <w:lvl w:ilvl="3">
      <w:start w:val="1"/>
      <w:numFmt w:val="decimal"/>
      <w:lvlText w:val="%1.%2.%3.%4"/>
      <w:lvlJc w:val="left"/>
      <w:pPr>
        <w:tabs>
          <w:tab w:val="num" w:pos="2880"/>
        </w:tabs>
        <w:ind w:left="2880" w:hanging="720"/>
      </w:pPr>
      <w:rPr>
        <w:rFonts w:hint="default"/>
        <w:b w:val="0"/>
      </w:rPr>
    </w:lvl>
    <w:lvl w:ilvl="4">
      <w:start w:val="1"/>
      <w:numFmt w:val="decimal"/>
      <w:lvlText w:val="%1.%2.%3.%4.%5"/>
      <w:lvlJc w:val="left"/>
      <w:pPr>
        <w:tabs>
          <w:tab w:val="num" w:pos="3960"/>
        </w:tabs>
        <w:ind w:left="3960" w:hanging="1080"/>
      </w:pPr>
      <w:rPr>
        <w:rFonts w:hint="default"/>
        <w:b w:val="0"/>
      </w:rPr>
    </w:lvl>
    <w:lvl w:ilvl="5">
      <w:start w:val="1"/>
      <w:numFmt w:val="decimal"/>
      <w:lvlText w:val="%1.%2.%3.%4.%5.%6"/>
      <w:lvlJc w:val="left"/>
      <w:pPr>
        <w:tabs>
          <w:tab w:val="num" w:pos="4680"/>
        </w:tabs>
        <w:ind w:left="4680" w:hanging="1080"/>
      </w:pPr>
      <w:rPr>
        <w:rFonts w:hint="default"/>
        <w:b w:val="0"/>
      </w:rPr>
    </w:lvl>
    <w:lvl w:ilvl="6">
      <w:start w:val="1"/>
      <w:numFmt w:val="decimal"/>
      <w:lvlText w:val="%1.%2.%3.%4.%5.%6.%7"/>
      <w:lvlJc w:val="left"/>
      <w:pPr>
        <w:tabs>
          <w:tab w:val="num" w:pos="5760"/>
        </w:tabs>
        <w:ind w:left="5760" w:hanging="1440"/>
      </w:pPr>
      <w:rPr>
        <w:rFonts w:hint="default"/>
        <w:b w:val="0"/>
      </w:rPr>
    </w:lvl>
    <w:lvl w:ilvl="7">
      <w:start w:val="1"/>
      <w:numFmt w:val="decimal"/>
      <w:lvlText w:val="%1.%2.%3.%4.%5.%6.%7.%8"/>
      <w:lvlJc w:val="left"/>
      <w:pPr>
        <w:tabs>
          <w:tab w:val="num" w:pos="6480"/>
        </w:tabs>
        <w:ind w:left="6480" w:hanging="1440"/>
      </w:pPr>
      <w:rPr>
        <w:rFonts w:hint="default"/>
        <w:b w:val="0"/>
      </w:rPr>
    </w:lvl>
    <w:lvl w:ilvl="8">
      <w:start w:val="1"/>
      <w:numFmt w:val="decimal"/>
      <w:lvlText w:val="%1.%2.%3.%4.%5.%6.%7.%8.%9"/>
      <w:lvlJc w:val="left"/>
      <w:pPr>
        <w:tabs>
          <w:tab w:val="num" w:pos="7560"/>
        </w:tabs>
        <w:ind w:left="7560" w:hanging="1800"/>
      </w:pPr>
      <w:rPr>
        <w:rFonts w:hint="default"/>
        <w:b w:val="0"/>
      </w:rPr>
    </w:lvl>
  </w:abstractNum>
  <w:abstractNum w:abstractNumId="4" w15:restartNumberingAfterBreak="0">
    <w:nsid w:val="160B5D34"/>
    <w:multiLevelType w:val="hybridMultilevel"/>
    <w:tmpl w:val="4B406B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B8A2944"/>
    <w:multiLevelType w:val="hybridMultilevel"/>
    <w:tmpl w:val="7CC03F4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CFE600E"/>
    <w:multiLevelType w:val="multilevel"/>
    <w:tmpl w:val="577CB21A"/>
    <w:lvl w:ilvl="0">
      <w:start w:val="2"/>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7" w15:restartNumberingAfterBreak="0">
    <w:nsid w:val="1EF7100C"/>
    <w:multiLevelType w:val="multilevel"/>
    <w:tmpl w:val="7870F756"/>
    <w:lvl w:ilvl="0">
      <w:start w:val="2"/>
      <w:numFmt w:val="decimal"/>
      <w:lvlText w:val="%1.0"/>
      <w:lvlJc w:val="left"/>
      <w:pPr>
        <w:tabs>
          <w:tab w:val="num" w:pos="720"/>
        </w:tabs>
        <w:ind w:left="720" w:hanging="720"/>
      </w:pPr>
      <w:rPr>
        <w:rFonts w:hint="default"/>
        <w:sz w:val="24"/>
      </w:rPr>
    </w:lvl>
    <w:lvl w:ilvl="1">
      <w:start w:val="9"/>
      <w:numFmt w:val="decimal"/>
      <w:lvlRestart w:val="0"/>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8" w15:restartNumberingAfterBreak="0">
    <w:nsid w:val="215D2022"/>
    <w:multiLevelType w:val="multilevel"/>
    <w:tmpl w:val="E5E28FDA"/>
    <w:lvl w:ilvl="0">
      <w:start w:val="1"/>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9" w15:restartNumberingAfterBreak="0">
    <w:nsid w:val="25630530"/>
    <w:multiLevelType w:val="multilevel"/>
    <w:tmpl w:val="DE225074"/>
    <w:lvl w:ilvl="0">
      <w:start w:val="6"/>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10" w15:restartNumberingAfterBreak="0">
    <w:nsid w:val="2B2A2B6F"/>
    <w:multiLevelType w:val="hybridMultilevel"/>
    <w:tmpl w:val="F79A76F0"/>
    <w:lvl w:ilvl="0" w:tplc="04090003">
      <w:start w:val="1"/>
      <w:numFmt w:val="bullet"/>
      <w:lvlText w:val="o"/>
      <w:lvlJc w:val="left"/>
      <w:pPr>
        <w:ind w:left="1440" w:hanging="360"/>
      </w:pPr>
      <w:rPr>
        <w:rFonts w:ascii="Courier New" w:hAnsi="Courier New" w:cs="Courier New"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1" w15:restartNumberingAfterBreak="0">
    <w:nsid w:val="3107132A"/>
    <w:multiLevelType w:val="hybridMultilevel"/>
    <w:tmpl w:val="4A32F274"/>
    <w:lvl w:ilvl="0" w:tplc="1FA0C3C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3283A0D"/>
    <w:multiLevelType w:val="hybridMultilevel"/>
    <w:tmpl w:val="A9022170"/>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15:restartNumberingAfterBreak="0">
    <w:nsid w:val="37A8795D"/>
    <w:multiLevelType w:val="multilevel"/>
    <w:tmpl w:val="A6CEC8B4"/>
    <w:lvl w:ilvl="0">
      <w:start w:val="4"/>
      <w:numFmt w:val="decimal"/>
      <w:lvlText w:val="%1.0"/>
      <w:lvlJc w:val="left"/>
      <w:pPr>
        <w:tabs>
          <w:tab w:val="num" w:pos="360"/>
        </w:tabs>
        <w:ind w:left="360" w:hanging="360"/>
      </w:pPr>
      <w:rPr>
        <w:rFonts w:hint="default"/>
      </w:rPr>
    </w:lvl>
    <w:lvl w:ilvl="1">
      <w:start w:val="1"/>
      <w:numFmt w:val="decimal"/>
      <w:lvlText w:val="%1.%2"/>
      <w:lvlJc w:val="left"/>
      <w:pPr>
        <w:tabs>
          <w:tab w:val="num" w:pos="720"/>
        </w:tabs>
        <w:ind w:left="720" w:hanging="36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14" w15:restartNumberingAfterBreak="0">
    <w:nsid w:val="39D735B0"/>
    <w:multiLevelType w:val="hybridMultilevel"/>
    <w:tmpl w:val="B3AEB5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E6B52B9"/>
    <w:multiLevelType w:val="hybridMultilevel"/>
    <w:tmpl w:val="A80EA78C"/>
    <w:lvl w:ilvl="0" w:tplc="04090003">
      <w:start w:val="1"/>
      <w:numFmt w:val="bullet"/>
      <w:lvlText w:val="o"/>
      <w:lvlJc w:val="left"/>
      <w:pPr>
        <w:tabs>
          <w:tab w:val="num" w:pos="1440"/>
        </w:tabs>
        <w:ind w:left="1440" w:hanging="360"/>
      </w:pPr>
      <w:rPr>
        <w:rFonts w:ascii="Courier New" w:hAnsi="Courier New" w:cs="Courier New" w:hint="default"/>
      </w:rPr>
    </w:lvl>
    <w:lvl w:ilvl="1" w:tplc="04090003">
      <w:start w:val="1"/>
      <w:numFmt w:val="bullet"/>
      <w:lvlText w:val="o"/>
      <w:lvlJc w:val="left"/>
      <w:pPr>
        <w:tabs>
          <w:tab w:val="num" w:pos="2160"/>
        </w:tabs>
        <w:ind w:left="2160" w:hanging="360"/>
      </w:pPr>
      <w:rPr>
        <w:rFonts w:ascii="Courier New" w:hAnsi="Courier New" w:cs="Courier New" w:hint="default"/>
      </w:rPr>
    </w:lvl>
    <w:lvl w:ilvl="2" w:tplc="04090005">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6" w15:restartNumberingAfterBreak="0">
    <w:nsid w:val="406A629F"/>
    <w:multiLevelType w:val="multilevel"/>
    <w:tmpl w:val="E1E21C86"/>
    <w:lvl w:ilvl="0">
      <w:start w:val="5"/>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17" w15:restartNumberingAfterBreak="0">
    <w:nsid w:val="41DF5730"/>
    <w:multiLevelType w:val="multilevel"/>
    <w:tmpl w:val="90BE38AA"/>
    <w:lvl w:ilvl="0">
      <w:start w:val="10"/>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18" w15:restartNumberingAfterBreak="0">
    <w:nsid w:val="4C620D01"/>
    <w:multiLevelType w:val="multilevel"/>
    <w:tmpl w:val="A56A6D1A"/>
    <w:lvl w:ilvl="0">
      <w:start w:val="7"/>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19" w15:restartNumberingAfterBreak="0">
    <w:nsid w:val="4ED33E32"/>
    <w:multiLevelType w:val="hybridMultilevel"/>
    <w:tmpl w:val="62607352"/>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4F011000"/>
    <w:multiLevelType w:val="multilevel"/>
    <w:tmpl w:val="51D4C2D6"/>
    <w:lvl w:ilvl="0">
      <w:start w:val="4"/>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21" w15:restartNumberingAfterBreak="0">
    <w:nsid w:val="53CB62C0"/>
    <w:multiLevelType w:val="multilevel"/>
    <w:tmpl w:val="91169574"/>
    <w:lvl w:ilvl="0">
      <w:start w:val="9"/>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22" w15:restartNumberingAfterBreak="0">
    <w:nsid w:val="59F97D6A"/>
    <w:multiLevelType w:val="multilevel"/>
    <w:tmpl w:val="46A2037C"/>
    <w:lvl w:ilvl="0">
      <w:start w:val="11"/>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23" w15:restartNumberingAfterBreak="0">
    <w:nsid w:val="5A8B5FB4"/>
    <w:multiLevelType w:val="hybridMultilevel"/>
    <w:tmpl w:val="6BE47F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EEB1F4E"/>
    <w:multiLevelType w:val="hybridMultilevel"/>
    <w:tmpl w:val="7492714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688A3492"/>
    <w:multiLevelType w:val="hybridMultilevel"/>
    <w:tmpl w:val="F78C78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A243D58"/>
    <w:multiLevelType w:val="multilevel"/>
    <w:tmpl w:val="1360BB6C"/>
    <w:lvl w:ilvl="0">
      <w:start w:val="1"/>
      <w:numFmt w:val="decimal"/>
      <w:lvlText w:val="%1.0"/>
      <w:lvlJc w:val="left"/>
      <w:pPr>
        <w:tabs>
          <w:tab w:val="num" w:pos="360"/>
        </w:tabs>
        <w:ind w:left="360" w:hanging="360"/>
      </w:pPr>
      <w:rPr>
        <w:rFonts w:hint="default"/>
      </w:rPr>
    </w:lvl>
    <w:lvl w:ilvl="1">
      <w:start w:val="1"/>
      <w:numFmt w:val="decimal"/>
      <w:lvlText w:val="%1.%2"/>
      <w:lvlJc w:val="left"/>
      <w:pPr>
        <w:tabs>
          <w:tab w:val="num" w:pos="1080"/>
        </w:tabs>
        <w:ind w:left="1080" w:hanging="36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27" w15:restartNumberingAfterBreak="0">
    <w:nsid w:val="6AEC40BD"/>
    <w:multiLevelType w:val="hybridMultilevel"/>
    <w:tmpl w:val="A12EE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E1266B6"/>
    <w:multiLevelType w:val="multilevel"/>
    <w:tmpl w:val="0F602064"/>
    <w:lvl w:ilvl="0">
      <w:start w:val="1"/>
      <w:numFmt w:val="decimal"/>
      <w:lvlText w:val="%1."/>
      <w:lvlJc w:val="left"/>
      <w:pPr>
        <w:ind w:left="360" w:hanging="360"/>
      </w:pPr>
      <w:rPr>
        <w:rFonts w:hint="default"/>
        <w:b/>
        <w:sz w:val="22"/>
        <w:szCs w:val="22"/>
      </w:rPr>
    </w:lvl>
    <w:lvl w:ilvl="1">
      <w:start w:val="1"/>
      <w:numFmt w:val="decimal"/>
      <w:lvlText w:val="%1.%2."/>
      <w:lvlJc w:val="left"/>
      <w:pPr>
        <w:ind w:left="792" w:hanging="432"/>
      </w:pPr>
      <w:rPr>
        <w:rFonts w:hint="default"/>
        <w:b w:val="0"/>
        <w:sz w:val="22"/>
        <w:szCs w:val="22"/>
      </w:rPr>
    </w:lvl>
    <w:lvl w:ilvl="2">
      <w:start w:val="1"/>
      <w:numFmt w:val="decimal"/>
      <w:lvlText w:val="%1.%2.%3."/>
      <w:lvlJc w:val="left"/>
      <w:pPr>
        <w:ind w:left="1224" w:hanging="504"/>
      </w:pPr>
      <w:rPr>
        <w:rFonts w:hint="default"/>
        <w:b w:val="0"/>
        <w:sz w:val="22"/>
        <w:szCs w:val="22"/>
      </w:rPr>
    </w:lvl>
    <w:lvl w:ilvl="3">
      <w:start w:val="1"/>
      <w:numFmt w:val="decimal"/>
      <w:lvlText w:val="%1.%2.%3.%4."/>
      <w:lvlJc w:val="left"/>
      <w:pPr>
        <w:ind w:left="1728" w:hanging="648"/>
      </w:pPr>
      <w:rPr>
        <w:rFonts w:hint="default"/>
        <w:b w:val="0"/>
        <w:sz w:val="22"/>
        <w:szCs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70B65006"/>
    <w:multiLevelType w:val="hybridMultilevel"/>
    <w:tmpl w:val="2C9CDFB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24C1036"/>
    <w:multiLevelType w:val="multilevel"/>
    <w:tmpl w:val="810AFCD4"/>
    <w:lvl w:ilvl="0">
      <w:start w:val="3"/>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31" w15:restartNumberingAfterBreak="0">
    <w:nsid w:val="78B92F1C"/>
    <w:multiLevelType w:val="hybridMultilevel"/>
    <w:tmpl w:val="CABC446A"/>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89611224">
    <w:abstractNumId w:val="13"/>
  </w:num>
  <w:num w:numId="2" w16cid:durableId="1694569711">
    <w:abstractNumId w:val="8"/>
  </w:num>
  <w:num w:numId="3" w16cid:durableId="73088300">
    <w:abstractNumId w:val="26"/>
  </w:num>
  <w:num w:numId="4" w16cid:durableId="461504664">
    <w:abstractNumId w:val="7"/>
  </w:num>
  <w:num w:numId="5" w16cid:durableId="677005869">
    <w:abstractNumId w:val="3"/>
  </w:num>
  <w:num w:numId="6" w16cid:durableId="1332487204">
    <w:abstractNumId w:val="6"/>
  </w:num>
  <w:num w:numId="7" w16cid:durableId="1231620237">
    <w:abstractNumId w:val="30"/>
  </w:num>
  <w:num w:numId="8" w16cid:durableId="1578514736">
    <w:abstractNumId w:val="20"/>
  </w:num>
  <w:num w:numId="9" w16cid:durableId="1132677719">
    <w:abstractNumId w:val="16"/>
  </w:num>
  <w:num w:numId="10" w16cid:durableId="546768499">
    <w:abstractNumId w:val="9"/>
  </w:num>
  <w:num w:numId="11" w16cid:durableId="1502356917">
    <w:abstractNumId w:val="18"/>
  </w:num>
  <w:num w:numId="12" w16cid:durableId="291250073">
    <w:abstractNumId w:val="1"/>
  </w:num>
  <w:num w:numId="13" w16cid:durableId="228151378">
    <w:abstractNumId w:val="21"/>
  </w:num>
  <w:num w:numId="14" w16cid:durableId="1862359643">
    <w:abstractNumId w:val="17"/>
  </w:num>
  <w:num w:numId="15" w16cid:durableId="97531821">
    <w:abstractNumId w:val="22"/>
  </w:num>
  <w:num w:numId="16" w16cid:durableId="979575058">
    <w:abstractNumId w:val="2"/>
  </w:num>
  <w:num w:numId="17" w16cid:durableId="1808428730">
    <w:abstractNumId w:val="5"/>
  </w:num>
  <w:num w:numId="18" w16cid:durableId="2016953756">
    <w:abstractNumId w:val="5"/>
  </w:num>
  <w:num w:numId="19" w16cid:durableId="991258498">
    <w:abstractNumId w:val="10"/>
  </w:num>
  <w:num w:numId="20" w16cid:durableId="348797425">
    <w:abstractNumId w:val="15"/>
  </w:num>
  <w:num w:numId="21" w16cid:durableId="269778560">
    <w:abstractNumId w:val="5"/>
  </w:num>
  <w:num w:numId="22" w16cid:durableId="1825703799">
    <w:abstractNumId w:val="1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732148725">
    <w:abstractNumId w:val="12"/>
  </w:num>
  <w:num w:numId="24" w16cid:durableId="1982464656">
    <w:abstractNumId w:val="24"/>
  </w:num>
  <w:num w:numId="25" w16cid:durableId="1331636618">
    <w:abstractNumId w:val="0"/>
  </w:num>
  <w:num w:numId="26" w16cid:durableId="1780291589">
    <w:abstractNumId w:val="28"/>
  </w:num>
  <w:num w:numId="27" w16cid:durableId="1083338789">
    <w:abstractNumId w:val="29"/>
  </w:num>
  <w:num w:numId="28" w16cid:durableId="856774256">
    <w:abstractNumId w:val="19"/>
  </w:num>
  <w:num w:numId="29" w16cid:durableId="1680506278">
    <w:abstractNumId w:val="4"/>
  </w:num>
  <w:num w:numId="30" w16cid:durableId="2013683843">
    <w:abstractNumId w:val="31"/>
  </w:num>
  <w:num w:numId="31" w16cid:durableId="941186126">
    <w:abstractNumId w:val="27"/>
  </w:num>
  <w:num w:numId="32" w16cid:durableId="1285428623">
    <w:abstractNumId w:val="14"/>
  </w:num>
  <w:num w:numId="33" w16cid:durableId="1555392657">
    <w:abstractNumId w:val="23"/>
  </w:num>
  <w:num w:numId="34" w16cid:durableId="1844396987">
    <w:abstractNumId w:val="11"/>
  </w:num>
  <w:num w:numId="35" w16cid:durableId="372929272">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6"/>
  <w:proofState w:spelling="clean" w:grammar="clean"/>
  <w:defaultTabStop w:val="720"/>
  <w:hyphenationZone w:val="0"/>
  <w:doNotHyphenateCaps/>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D5DDF"/>
    <w:rsid w:val="00000F2B"/>
    <w:rsid w:val="00003DC8"/>
    <w:rsid w:val="00004112"/>
    <w:rsid w:val="00004E14"/>
    <w:rsid w:val="000160FB"/>
    <w:rsid w:val="00016E76"/>
    <w:rsid w:val="000202BA"/>
    <w:rsid w:val="00023A30"/>
    <w:rsid w:val="00023FD4"/>
    <w:rsid w:val="00026835"/>
    <w:rsid w:val="000271A8"/>
    <w:rsid w:val="00030FDB"/>
    <w:rsid w:val="00032367"/>
    <w:rsid w:val="0003288D"/>
    <w:rsid w:val="00035144"/>
    <w:rsid w:val="00035EDD"/>
    <w:rsid w:val="00036DE4"/>
    <w:rsid w:val="000409B7"/>
    <w:rsid w:val="00040A97"/>
    <w:rsid w:val="000416F0"/>
    <w:rsid w:val="0004279A"/>
    <w:rsid w:val="00052194"/>
    <w:rsid w:val="00053B9E"/>
    <w:rsid w:val="000571F1"/>
    <w:rsid w:val="000617E6"/>
    <w:rsid w:val="0006313C"/>
    <w:rsid w:val="00067C96"/>
    <w:rsid w:val="00074ACE"/>
    <w:rsid w:val="00076ECE"/>
    <w:rsid w:val="0008172D"/>
    <w:rsid w:val="00083D05"/>
    <w:rsid w:val="000845F5"/>
    <w:rsid w:val="00091D34"/>
    <w:rsid w:val="00095B8D"/>
    <w:rsid w:val="00097F61"/>
    <w:rsid w:val="000A0626"/>
    <w:rsid w:val="000A1B20"/>
    <w:rsid w:val="000A1F8B"/>
    <w:rsid w:val="000A7D01"/>
    <w:rsid w:val="000B164F"/>
    <w:rsid w:val="000B2634"/>
    <w:rsid w:val="000B393F"/>
    <w:rsid w:val="000B6088"/>
    <w:rsid w:val="000B7B98"/>
    <w:rsid w:val="000C1123"/>
    <w:rsid w:val="000C1B54"/>
    <w:rsid w:val="000C1FF6"/>
    <w:rsid w:val="000C2F0A"/>
    <w:rsid w:val="000C3C3E"/>
    <w:rsid w:val="000C4DFA"/>
    <w:rsid w:val="000C5733"/>
    <w:rsid w:val="000C6E17"/>
    <w:rsid w:val="000D05D3"/>
    <w:rsid w:val="000D1457"/>
    <w:rsid w:val="000D2E58"/>
    <w:rsid w:val="000D79BD"/>
    <w:rsid w:val="000E23C8"/>
    <w:rsid w:val="000F53DF"/>
    <w:rsid w:val="001101BB"/>
    <w:rsid w:val="00111BBC"/>
    <w:rsid w:val="00120882"/>
    <w:rsid w:val="00125356"/>
    <w:rsid w:val="00127B9D"/>
    <w:rsid w:val="00130BBF"/>
    <w:rsid w:val="00130C8D"/>
    <w:rsid w:val="00130F87"/>
    <w:rsid w:val="00135E73"/>
    <w:rsid w:val="001375C2"/>
    <w:rsid w:val="00140076"/>
    <w:rsid w:val="0014144B"/>
    <w:rsid w:val="00145CF0"/>
    <w:rsid w:val="00147FAA"/>
    <w:rsid w:val="0015050C"/>
    <w:rsid w:val="0015160C"/>
    <w:rsid w:val="0015164E"/>
    <w:rsid w:val="00152CC7"/>
    <w:rsid w:val="00152EF4"/>
    <w:rsid w:val="00154297"/>
    <w:rsid w:val="001618A3"/>
    <w:rsid w:val="0016308A"/>
    <w:rsid w:val="00171064"/>
    <w:rsid w:val="0017218A"/>
    <w:rsid w:val="00172F9C"/>
    <w:rsid w:val="001744D7"/>
    <w:rsid w:val="001811CA"/>
    <w:rsid w:val="001818A6"/>
    <w:rsid w:val="00186727"/>
    <w:rsid w:val="001903F8"/>
    <w:rsid w:val="00193A67"/>
    <w:rsid w:val="0019794B"/>
    <w:rsid w:val="001A0288"/>
    <w:rsid w:val="001A046F"/>
    <w:rsid w:val="001A1E5C"/>
    <w:rsid w:val="001A6624"/>
    <w:rsid w:val="001B12AC"/>
    <w:rsid w:val="001C255F"/>
    <w:rsid w:val="001D061B"/>
    <w:rsid w:val="001D45D2"/>
    <w:rsid w:val="001D49DE"/>
    <w:rsid w:val="001D56F9"/>
    <w:rsid w:val="001F2829"/>
    <w:rsid w:val="001F3AF9"/>
    <w:rsid w:val="001F51AF"/>
    <w:rsid w:val="001F5C15"/>
    <w:rsid w:val="001F6DFA"/>
    <w:rsid w:val="001F71CD"/>
    <w:rsid w:val="00202181"/>
    <w:rsid w:val="002056F2"/>
    <w:rsid w:val="0021107B"/>
    <w:rsid w:val="00216644"/>
    <w:rsid w:val="0021709F"/>
    <w:rsid w:val="00223237"/>
    <w:rsid w:val="00227352"/>
    <w:rsid w:val="00230E49"/>
    <w:rsid w:val="0023124C"/>
    <w:rsid w:val="00232D85"/>
    <w:rsid w:val="002348FC"/>
    <w:rsid w:val="00234A78"/>
    <w:rsid w:val="00250487"/>
    <w:rsid w:val="00253E5E"/>
    <w:rsid w:val="00256E41"/>
    <w:rsid w:val="00261E5D"/>
    <w:rsid w:val="002632A7"/>
    <w:rsid w:val="00267804"/>
    <w:rsid w:val="00275E7C"/>
    <w:rsid w:val="00276252"/>
    <w:rsid w:val="00276948"/>
    <w:rsid w:val="00277BAB"/>
    <w:rsid w:val="002806ED"/>
    <w:rsid w:val="0028124D"/>
    <w:rsid w:val="00283BA4"/>
    <w:rsid w:val="0028418E"/>
    <w:rsid w:val="00291857"/>
    <w:rsid w:val="0029225B"/>
    <w:rsid w:val="0029690F"/>
    <w:rsid w:val="002973BE"/>
    <w:rsid w:val="0029791B"/>
    <w:rsid w:val="002A1106"/>
    <w:rsid w:val="002A6488"/>
    <w:rsid w:val="002A65B9"/>
    <w:rsid w:val="002B1F68"/>
    <w:rsid w:val="002B3F41"/>
    <w:rsid w:val="002B4F4E"/>
    <w:rsid w:val="002C5E11"/>
    <w:rsid w:val="002C6ADA"/>
    <w:rsid w:val="002D5DDF"/>
    <w:rsid w:val="002D6CE8"/>
    <w:rsid w:val="002E09C1"/>
    <w:rsid w:val="002E171E"/>
    <w:rsid w:val="002E4421"/>
    <w:rsid w:val="002E7D80"/>
    <w:rsid w:val="002F349C"/>
    <w:rsid w:val="002F592F"/>
    <w:rsid w:val="002F6C97"/>
    <w:rsid w:val="00300185"/>
    <w:rsid w:val="0030144C"/>
    <w:rsid w:val="00305FBA"/>
    <w:rsid w:val="00306146"/>
    <w:rsid w:val="003066F1"/>
    <w:rsid w:val="003115A9"/>
    <w:rsid w:val="00313F83"/>
    <w:rsid w:val="003147AA"/>
    <w:rsid w:val="0031556E"/>
    <w:rsid w:val="003315AF"/>
    <w:rsid w:val="00333A2D"/>
    <w:rsid w:val="00342591"/>
    <w:rsid w:val="00344810"/>
    <w:rsid w:val="00345C5D"/>
    <w:rsid w:val="00351243"/>
    <w:rsid w:val="0035250A"/>
    <w:rsid w:val="0035343C"/>
    <w:rsid w:val="003546A4"/>
    <w:rsid w:val="003574CD"/>
    <w:rsid w:val="00357E11"/>
    <w:rsid w:val="00362897"/>
    <w:rsid w:val="00365613"/>
    <w:rsid w:val="00365FEB"/>
    <w:rsid w:val="00366E9A"/>
    <w:rsid w:val="003703C1"/>
    <w:rsid w:val="00372465"/>
    <w:rsid w:val="00373DFA"/>
    <w:rsid w:val="0038321C"/>
    <w:rsid w:val="003840E6"/>
    <w:rsid w:val="00384625"/>
    <w:rsid w:val="003854AC"/>
    <w:rsid w:val="00386510"/>
    <w:rsid w:val="003869D7"/>
    <w:rsid w:val="003905E7"/>
    <w:rsid w:val="003A0601"/>
    <w:rsid w:val="003A25A4"/>
    <w:rsid w:val="003B2630"/>
    <w:rsid w:val="003B749D"/>
    <w:rsid w:val="003B7B40"/>
    <w:rsid w:val="003D18F4"/>
    <w:rsid w:val="003D197E"/>
    <w:rsid w:val="003D7CFC"/>
    <w:rsid w:val="003E2E6A"/>
    <w:rsid w:val="003E68BA"/>
    <w:rsid w:val="003E6C59"/>
    <w:rsid w:val="003F0D3F"/>
    <w:rsid w:val="003F2299"/>
    <w:rsid w:val="00402777"/>
    <w:rsid w:val="00407DAC"/>
    <w:rsid w:val="00411137"/>
    <w:rsid w:val="00411FD7"/>
    <w:rsid w:val="004134F4"/>
    <w:rsid w:val="00414029"/>
    <w:rsid w:val="004145DB"/>
    <w:rsid w:val="00417ED6"/>
    <w:rsid w:val="00424C27"/>
    <w:rsid w:val="00424E15"/>
    <w:rsid w:val="004262FE"/>
    <w:rsid w:val="0043056C"/>
    <w:rsid w:val="00431116"/>
    <w:rsid w:val="00435731"/>
    <w:rsid w:val="004404E5"/>
    <w:rsid w:val="0044124D"/>
    <w:rsid w:val="00443095"/>
    <w:rsid w:val="00444A92"/>
    <w:rsid w:val="00460109"/>
    <w:rsid w:val="0047059D"/>
    <w:rsid w:val="0047373A"/>
    <w:rsid w:val="00475EAE"/>
    <w:rsid w:val="00480886"/>
    <w:rsid w:val="00481F23"/>
    <w:rsid w:val="004841B3"/>
    <w:rsid w:val="0049013D"/>
    <w:rsid w:val="00490735"/>
    <w:rsid w:val="004931E9"/>
    <w:rsid w:val="0049535C"/>
    <w:rsid w:val="004A2F5D"/>
    <w:rsid w:val="004A3762"/>
    <w:rsid w:val="004C51E0"/>
    <w:rsid w:val="004C7F71"/>
    <w:rsid w:val="004D69D3"/>
    <w:rsid w:val="004E022B"/>
    <w:rsid w:val="004E109D"/>
    <w:rsid w:val="004E2CF7"/>
    <w:rsid w:val="004E5907"/>
    <w:rsid w:val="004E5D02"/>
    <w:rsid w:val="004E7C8C"/>
    <w:rsid w:val="004F4020"/>
    <w:rsid w:val="004F4722"/>
    <w:rsid w:val="004F7A07"/>
    <w:rsid w:val="00503368"/>
    <w:rsid w:val="00504126"/>
    <w:rsid w:val="00512904"/>
    <w:rsid w:val="00512972"/>
    <w:rsid w:val="00512C15"/>
    <w:rsid w:val="00517E9E"/>
    <w:rsid w:val="005240C0"/>
    <w:rsid w:val="00527CB6"/>
    <w:rsid w:val="00530BF9"/>
    <w:rsid w:val="00530DD7"/>
    <w:rsid w:val="0053373A"/>
    <w:rsid w:val="00534E69"/>
    <w:rsid w:val="0053551C"/>
    <w:rsid w:val="005419DB"/>
    <w:rsid w:val="00541AB9"/>
    <w:rsid w:val="005422FF"/>
    <w:rsid w:val="00547517"/>
    <w:rsid w:val="00547990"/>
    <w:rsid w:val="00547A6C"/>
    <w:rsid w:val="005505A5"/>
    <w:rsid w:val="00555EB1"/>
    <w:rsid w:val="00556ECA"/>
    <w:rsid w:val="005613C1"/>
    <w:rsid w:val="0056176E"/>
    <w:rsid w:val="00562E1F"/>
    <w:rsid w:val="00562F97"/>
    <w:rsid w:val="00565555"/>
    <w:rsid w:val="00571596"/>
    <w:rsid w:val="00571A5C"/>
    <w:rsid w:val="00572E26"/>
    <w:rsid w:val="0057383A"/>
    <w:rsid w:val="00584578"/>
    <w:rsid w:val="005905A3"/>
    <w:rsid w:val="00591EBE"/>
    <w:rsid w:val="00592494"/>
    <w:rsid w:val="005938C8"/>
    <w:rsid w:val="00593E67"/>
    <w:rsid w:val="005A533B"/>
    <w:rsid w:val="005A5CD7"/>
    <w:rsid w:val="005A6F99"/>
    <w:rsid w:val="005B05E5"/>
    <w:rsid w:val="005B09EC"/>
    <w:rsid w:val="005B0E89"/>
    <w:rsid w:val="005C1946"/>
    <w:rsid w:val="005C2FCA"/>
    <w:rsid w:val="005D03A3"/>
    <w:rsid w:val="005D613A"/>
    <w:rsid w:val="005E0DBF"/>
    <w:rsid w:val="005F3480"/>
    <w:rsid w:val="005F3C1A"/>
    <w:rsid w:val="005F4FCD"/>
    <w:rsid w:val="005F5A42"/>
    <w:rsid w:val="005F5B3D"/>
    <w:rsid w:val="005F772D"/>
    <w:rsid w:val="0060020D"/>
    <w:rsid w:val="00602E3E"/>
    <w:rsid w:val="00603742"/>
    <w:rsid w:val="00604A45"/>
    <w:rsid w:val="00606DA8"/>
    <w:rsid w:val="0060710C"/>
    <w:rsid w:val="00607D39"/>
    <w:rsid w:val="0061017F"/>
    <w:rsid w:val="00611B66"/>
    <w:rsid w:val="00612584"/>
    <w:rsid w:val="006129E4"/>
    <w:rsid w:val="00613AF5"/>
    <w:rsid w:val="0061629A"/>
    <w:rsid w:val="00616B85"/>
    <w:rsid w:val="00622BDC"/>
    <w:rsid w:val="00632EDB"/>
    <w:rsid w:val="006340DF"/>
    <w:rsid w:val="00635369"/>
    <w:rsid w:val="0064123B"/>
    <w:rsid w:val="006445A4"/>
    <w:rsid w:val="00646595"/>
    <w:rsid w:val="0065734B"/>
    <w:rsid w:val="00657D18"/>
    <w:rsid w:val="00660B4A"/>
    <w:rsid w:val="006615D9"/>
    <w:rsid w:val="00662F90"/>
    <w:rsid w:val="006673AD"/>
    <w:rsid w:val="0067361F"/>
    <w:rsid w:val="00681224"/>
    <w:rsid w:val="00681547"/>
    <w:rsid w:val="00683615"/>
    <w:rsid w:val="0068418B"/>
    <w:rsid w:val="006844A1"/>
    <w:rsid w:val="00684B54"/>
    <w:rsid w:val="006855A2"/>
    <w:rsid w:val="00686D8E"/>
    <w:rsid w:val="0069082E"/>
    <w:rsid w:val="0069254A"/>
    <w:rsid w:val="00693012"/>
    <w:rsid w:val="006956CE"/>
    <w:rsid w:val="00696ADB"/>
    <w:rsid w:val="006A1CF7"/>
    <w:rsid w:val="006A696E"/>
    <w:rsid w:val="006A7B46"/>
    <w:rsid w:val="006B0F1B"/>
    <w:rsid w:val="006B1863"/>
    <w:rsid w:val="006B2F72"/>
    <w:rsid w:val="006B5403"/>
    <w:rsid w:val="006C3C40"/>
    <w:rsid w:val="006C48B1"/>
    <w:rsid w:val="006D414B"/>
    <w:rsid w:val="006E1999"/>
    <w:rsid w:val="006E29C8"/>
    <w:rsid w:val="006E5D64"/>
    <w:rsid w:val="006F3CF8"/>
    <w:rsid w:val="006F6D4D"/>
    <w:rsid w:val="006F6EAC"/>
    <w:rsid w:val="007003C4"/>
    <w:rsid w:val="00703A57"/>
    <w:rsid w:val="00704A14"/>
    <w:rsid w:val="007060ED"/>
    <w:rsid w:val="00712706"/>
    <w:rsid w:val="007213C1"/>
    <w:rsid w:val="0072263C"/>
    <w:rsid w:val="0072436D"/>
    <w:rsid w:val="007245CD"/>
    <w:rsid w:val="007321B2"/>
    <w:rsid w:val="0073450B"/>
    <w:rsid w:val="00737891"/>
    <w:rsid w:val="00742079"/>
    <w:rsid w:val="0074300C"/>
    <w:rsid w:val="00745327"/>
    <w:rsid w:val="007457F8"/>
    <w:rsid w:val="007476A8"/>
    <w:rsid w:val="00747B5A"/>
    <w:rsid w:val="00747D3C"/>
    <w:rsid w:val="00756AB8"/>
    <w:rsid w:val="00756CAE"/>
    <w:rsid w:val="0076065A"/>
    <w:rsid w:val="00760BA4"/>
    <w:rsid w:val="0077302C"/>
    <w:rsid w:val="007748E2"/>
    <w:rsid w:val="00774B0A"/>
    <w:rsid w:val="00774F83"/>
    <w:rsid w:val="00776AD5"/>
    <w:rsid w:val="0078046B"/>
    <w:rsid w:val="00781D97"/>
    <w:rsid w:val="007824EC"/>
    <w:rsid w:val="007832F4"/>
    <w:rsid w:val="00787C4A"/>
    <w:rsid w:val="00791953"/>
    <w:rsid w:val="00792550"/>
    <w:rsid w:val="007A432C"/>
    <w:rsid w:val="007A58D0"/>
    <w:rsid w:val="007B003F"/>
    <w:rsid w:val="007B00F4"/>
    <w:rsid w:val="007B0947"/>
    <w:rsid w:val="007B0D65"/>
    <w:rsid w:val="007B3725"/>
    <w:rsid w:val="007C01AC"/>
    <w:rsid w:val="007C19A9"/>
    <w:rsid w:val="007C54F9"/>
    <w:rsid w:val="007D0948"/>
    <w:rsid w:val="007D2B71"/>
    <w:rsid w:val="007D2D22"/>
    <w:rsid w:val="007D3239"/>
    <w:rsid w:val="007E1C77"/>
    <w:rsid w:val="007E6309"/>
    <w:rsid w:val="007F5D28"/>
    <w:rsid w:val="007F7AD7"/>
    <w:rsid w:val="007F7D3A"/>
    <w:rsid w:val="00804E87"/>
    <w:rsid w:val="00810919"/>
    <w:rsid w:val="0082170D"/>
    <w:rsid w:val="0082328A"/>
    <w:rsid w:val="00824941"/>
    <w:rsid w:val="008274F6"/>
    <w:rsid w:val="00833371"/>
    <w:rsid w:val="008413FA"/>
    <w:rsid w:val="00841A31"/>
    <w:rsid w:val="008443D2"/>
    <w:rsid w:val="00844644"/>
    <w:rsid w:val="008509F0"/>
    <w:rsid w:val="00854BA0"/>
    <w:rsid w:val="00860F69"/>
    <w:rsid w:val="00861120"/>
    <w:rsid w:val="00866AF9"/>
    <w:rsid w:val="00867997"/>
    <w:rsid w:val="00871F22"/>
    <w:rsid w:val="00872A3C"/>
    <w:rsid w:val="0087379C"/>
    <w:rsid w:val="00873ECF"/>
    <w:rsid w:val="008751A9"/>
    <w:rsid w:val="0087520F"/>
    <w:rsid w:val="008768CF"/>
    <w:rsid w:val="00876BA4"/>
    <w:rsid w:val="00881DC8"/>
    <w:rsid w:val="008A1133"/>
    <w:rsid w:val="008A262E"/>
    <w:rsid w:val="008A491F"/>
    <w:rsid w:val="008A5813"/>
    <w:rsid w:val="008A709B"/>
    <w:rsid w:val="008A7291"/>
    <w:rsid w:val="008B3BC8"/>
    <w:rsid w:val="008B4DF0"/>
    <w:rsid w:val="008B67FC"/>
    <w:rsid w:val="008B6CD3"/>
    <w:rsid w:val="008C0616"/>
    <w:rsid w:val="008C29FA"/>
    <w:rsid w:val="008D1FD9"/>
    <w:rsid w:val="008D227D"/>
    <w:rsid w:val="008D2AC8"/>
    <w:rsid w:val="008D5CD8"/>
    <w:rsid w:val="008D78A4"/>
    <w:rsid w:val="008D7A21"/>
    <w:rsid w:val="008E4724"/>
    <w:rsid w:val="008E64C2"/>
    <w:rsid w:val="008F320E"/>
    <w:rsid w:val="008F3B29"/>
    <w:rsid w:val="008F3F0C"/>
    <w:rsid w:val="008F4BDA"/>
    <w:rsid w:val="00902E43"/>
    <w:rsid w:val="00907263"/>
    <w:rsid w:val="00911EFD"/>
    <w:rsid w:val="0091233E"/>
    <w:rsid w:val="00912DC7"/>
    <w:rsid w:val="009147FA"/>
    <w:rsid w:val="00915DAB"/>
    <w:rsid w:val="0091645A"/>
    <w:rsid w:val="0092279A"/>
    <w:rsid w:val="009230A8"/>
    <w:rsid w:val="00925018"/>
    <w:rsid w:val="009258F8"/>
    <w:rsid w:val="00925E5C"/>
    <w:rsid w:val="00932992"/>
    <w:rsid w:val="0093303F"/>
    <w:rsid w:val="00933C5D"/>
    <w:rsid w:val="00934035"/>
    <w:rsid w:val="00937D41"/>
    <w:rsid w:val="00945FB0"/>
    <w:rsid w:val="00952537"/>
    <w:rsid w:val="00954537"/>
    <w:rsid w:val="00957209"/>
    <w:rsid w:val="0096237E"/>
    <w:rsid w:val="00964367"/>
    <w:rsid w:val="00965D6D"/>
    <w:rsid w:val="00970277"/>
    <w:rsid w:val="00974A6E"/>
    <w:rsid w:val="00986BEC"/>
    <w:rsid w:val="00986C18"/>
    <w:rsid w:val="00987ED4"/>
    <w:rsid w:val="00990878"/>
    <w:rsid w:val="00992742"/>
    <w:rsid w:val="009956F5"/>
    <w:rsid w:val="00995B3F"/>
    <w:rsid w:val="00997509"/>
    <w:rsid w:val="00997A53"/>
    <w:rsid w:val="009A406E"/>
    <w:rsid w:val="009B031E"/>
    <w:rsid w:val="009B1F6C"/>
    <w:rsid w:val="009B3898"/>
    <w:rsid w:val="009B40B8"/>
    <w:rsid w:val="009B4AF2"/>
    <w:rsid w:val="009B4D8C"/>
    <w:rsid w:val="009C0240"/>
    <w:rsid w:val="009C3E8F"/>
    <w:rsid w:val="009C54B7"/>
    <w:rsid w:val="009D0EC4"/>
    <w:rsid w:val="009D3D87"/>
    <w:rsid w:val="009D6936"/>
    <w:rsid w:val="009D69C0"/>
    <w:rsid w:val="009D7128"/>
    <w:rsid w:val="009E0B63"/>
    <w:rsid w:val="009E18C5"/>
    <w:rsid w:val="009E2D53"/>
    <w:rsid w:val="009E2E9B"/>
    <w:rsid w:val="009E37C0"/>
    <w:rsid w:val="009F3FE4"/>
    <w:rsid w:val="00A00C51"/>
    <w:rsid w:val="00A02C9B"/>
    <w:rsid w:val="00A02F15"/>
    <w:rsid w:val="00A03C2F"/>
    <w:rsid w:val="00A05371"/>
    <w:rsid w:val="00A0666D"/>
    <w:rsid w:val="00A1004B"/>
    <w:rsid w:val="00A14189"/>
    <w:rsid w:val="00A16676"/>
    <w:rsid w:val="00A22EE4"/>
    <w:rsid w:val="00A23DB0"/>
    <w:rsid w:val="00A2709B"/>
    <w:rsid w:val="00A30F08"/>
    <w:rsid w:val="00A31DF1"/>
    <w:rsid w:val="00A334DD"/>
    <w:rsid w:val="00A343A4"/>
    <w:rsid w:val="00A400F6"/>
    <w:rsid w:val="00A43515"/>
    <w:rsid w:val="00A44398"/>
    <w:rsid w:val="00A5074C"/>
    <w:rsid w:val="00A51414"/>
    <w:rsid w:val="00A51E21"/>
    <w:rsid w:val="00A55088"/>
    <w:rsid w:val="00A5540D"/>
    <w:rsid w:val="00A5628F"/>
    <w:rsid w:val="00A628BF"/>
    <w:rsid w:val="00A654F5"/>
    <w:rsid w:val="00A6558D"/>
    <w:rsid w:val="00A67230"/>
    <w:rsid w:val="00A7356F"/>
    <w:rsid w:val="00A738F1"/>
    <w:rsid w:val="00A7759E"/>
    <w:rsid w:val="00A77B5D"/>
    <w:rsid w:val="00A855A8"/>
    <w:rsid w:val="00A90082"/>
    <w:rsid w:val="00A976C9"/>
    <w:rsid w:val="00A97A68"/>
    <w:rsid w:val="00AA6E7D"/>
    <w:rsid w:val="00AB0C61"/>
    <w:rsid w:val="00AB2331"/>
    <w:rsid w:val="00AB5935"/>
    <w:rsid w:val="00AB60F9"/>
    <w:rsid w:val="00AC6616"/>
    <w:rsid w:val="00AD0BD1"/>
    <w:rsid w:val="00AD1293"/>
    <w:rsid w:val="00AE6F1F"/>
    <w:rsid w:val="00AE7716"/>
    <w:rsid w:val="00AF05F3"/>
    <w:rsid w:val="00AF337E"/>
    <w:rsid w:val="00AF4D8A"/>
    <w:rsid w:val="00AF5511"/>
    <w:rsid w:val="00AF5FC9"/>
    <w:rsid w:val="00AF6581"/>
    <w:rsid w:val="00AF7CAE"/>
    <w:rsid w:val="00B0364A"/>
    <w:rsid w:val="00B13D85"/>
    <w:rsid w:val="00B170DE"/>
    <w:rsid w:val="00B173DA"/>
    <w:rsid w:val="00B2429D"/>
    <w:rsid w:val="00B30C08"/>
    <w:rsid w:val="00B401F8"/>
    <w:rsid w:val="00B40791"/>
    <w:rsid w:val="00B40BA1"/>
    <w:rsid w:val="00B41E74"/>
    <w:rsid w:val="00B43218"/>
    <w:rsid w:val="00B47DE7"/>
    <w:rsid w:val="00B50755"/>
    <w:rsid w:val="00B54028"/>
    <w:rsid w:val="00B54C5A"/>
    <w:rsid w:val="00B571A1"/>
    <w:rsid w:val="00B61A75"/>
    <w:rsid w:val="00B63416"/>
    <w:rsid w:val="00B664A1"/>
    <w:rsid w:val="00B70899"/>
    <w:rsid w:val="00B710FE"/>
    <w:rsid w:val="00B72DEB"/>
    <w:rsid w:val="00B72E56"/>
    <w:rsid w:val="00B81078"/>
    <w:rsid w:val="00B82185"/>
    <w:rsid w:val="00B8404F"/>
    <w:rsid w:val="00B87630"/>
    <w:rsid w:val="00B932D2"/>
    <w:rsid w:val="00B970C3"/>
    <w:rsid w:val="00BA2071"/>
    <w:rsid w:val="00BA21EB"/>
    <w:rsid w:val="00BA282D"/>
    <w:rsid w:val="00BA75F5"/>
    <w:rsid w:val="00BB0498"/>
    <w:rsid w:val="00BB090E"/>
    <w:rsid w:val="00BB36D7"/>
    <w:rsid w:val="00BB3FF3"/>
    <w:rsid w:val="00BB47CF"/>
    <w:rsid w:val="00BB5858"/>
    <w:rsid w:val="00BC058A"/>
    <w:rsid w:val="00BC0990"/>
    <w:rsid w:val="00BC1F54"/>
    <w:rsid w:val="00BD220A"/>
    <w:rsid w:val="00BD2EFD"/>
    <w:rsid w:val="00BD6CB9"/>
    <w:rsid w:val="00BE4356"/>
    <w:rsid w:val="00BE4718"/>
    <w:rsid w:val="00BE5B88"/>
    <w:rsid w:val="00BE7051"/>
    <w:rsid w:val="00BF65F6"/>
    <w:rsid w:val="00C028BD"/>
    <w:rsid w:val="00C04A0B"/>
    <w:rsid w:val="00C06A6A"/>
    <w:rsid w:val="00C12285"/>
    <w:rsid w:val="00C12641"/>
    <w:rsid w:val="00C12E35"/>
    <w:rsid w:val="00C15649"/>
    <w:rsid w:val="00C15B16"/>
    <w:rsid w:val="00C16FBA"/>
    <w:rsid w:val="00C21FFE"/>
    <w:rsid w:val="00C23B07"/>
    <w:rsid w:val="00C25BB4"/>
    <w:rsid w:val="00C27ACE"/>
    <w:rsid w:val="00C3178F"/>
    <w:rsid w:val="00C34763"/>
    <w:rsid w:val="00C3776A"/>
    <w:rsid w:val="00C37962"/>
    <w:rsid w:val="00C41823"/>
    <w:rsid w:val="00C509CE"/>
    <w:rsid w:val="00C56BA7"/>
    <w:rsid w:val="00C57059"/>
    <w:rsid w:val="00C579D8"/>
    <w:rsid w:val="00C6754A"/>
    <w:rsid w:val="00C70398"/>
    <w:rsid w:val="00C758B9"/>
    <w:rsid w:val="00C80BA1"/>
    <w:rsid w:val="00C8184A"/>
    <w:rsid w:val="00C82A4C"/>
    <w:rsid w:val="00C87386"/>
    <w:rsid w:val="00C91B3D"/>
    <w:rsid w:val="00C91ECF"/>
    <w:rsid w:val="00C94355"/>
    <w:rsid w:val="00C9755F"/>
    <w:rsid w:val="00CB5494"/>
    <w:rsid w:val="00CB7C2A"/>
    <w:rsid w:val="00CC3FF8"/>
    <w:rsid w:val="00CC5B58"/>
    <w:rsid w:val="00CC7428"/>
    <w:rsid w:val="00CC76D2"/>
    <w:rsid w:val="00CD0883"/>
    <w:rsid w:val="00CD5D5A"/>
    <w:rsid w:val="00CE00C3"/>
    <w:rsid w:val="00CE1449"/>
    <w:rsid w:val="00CE39BF"/>
    <w:rsid w:val="00CE3A93"/>
    <w:rsid w:val="00CE4418"/>
    <w:rsid w:val="00CE5D7B"/>
    <w:rsid w:val="00CE6D2F"/>
    <w:rsid w:val="00CF020A"/>
    <w:rsid w:val="00CF483A"/>
    <w:rsid w:val="00CF621B"/>
    <w:rsid w:val="00D02A7C"/>
    <w:rsid w:val="00D0589B"/>
    <w:rsid w:val="00D06CB0"/>
    <w:rsid w:val="00D06DBA"/>
    <w:rsid w:val="00D122E6"/>
    <w:rsid w:val="00D13EC2"/>
    <w:rsid w:val="00D16426"/>
    <w:rsid w:val="00D17F47"/>
    <w:rsid w:val="00D207C1"/>
    <w:rsid w:val="00D22017"/>
    <w:rsid w:val="00D25E0D"/>
    <w:rsid w:val="00D30CEE"/>
    <w:rsid w:val="00D402F0"/>
    <w:rsid w:val="00D406D7"/>
    <w:rsid w:val="00D475F5"/>
    <w:rsid w:val="00D479E4"/>
    <w:rsid w:val="00D52FCE"/>
    <w:rsid w:val="00D53191"/>
    <w:rsid w:val="00D53B4F"/>
    <w:rsid w:val="00D54DAF"/>
    <w:rsid w:val="00D556A1"/>
    <w:rsid w:val="00D61D53"/>
    <w:rsid w:val="00D70092"/>
    <w:rsid w:val="00D704EB"/>
    <w:rsid w:val="00D70E1D"/>
    <w:rsid w:val="00D716A3"/>
    <w:rsid w:val="00D750C8"/>
    <w:rsid w:val="00D82F23"/>
    <w:rsid w:val="00D85027"/>
    <w:rsid w:val="00D8599C"/>
    <w:rsid w:val="00D927CC"/>
    <w:rsid w:val="00D95FEE"/>
    <w:rsid w:val="00D97ECD"/>
    <w:rsid w:val="00DA6BF7"/>
    <w:rsid w:val="00DB1B1B"/>
    <w:rsid w:val="00DB5662"/>
    <w:rsid w:val="00DB62BC"/>
    <w:rsid w:val="00DB63E0"/>
    <w:rsid w:val="00DB6F3F"/>
    <w:rsid w:val="00DB76FC"/>
    <w:rsid w:val="00DC1035"/>
    <w:rsid w:val="00DC277E"/>
    <w:rsid w:val="00DC39BC"/>
    <w:rsid w:val="00DD28A4"/>
    <w:rsid w:val="00DD6349"/>
    <w:rsid w:val="00DD6CFE"/>
    <w:rsid w:val="00DE1765"/>
    <w:rsid w:val="00DE2AF7"/>
    <w:rsid w:val="00DE409C"/>
    <w:rsid w:val="00DE4988"/>
    <w:rsid w:val="00DE7D72"/>
    <w:rsid w:val="00DF2CB8"/>
    <w:rsid w:val="00DF4290"/>
    <w:rsid w:val="00DF5D24"/>
    <w:rsid w:val="00DF60FD"/>
    <w:rsid w:val="00E04B7F"/>
    <w:rsid w:val="00E07BF4"/>
    <w:rsid w:val="00E07E0B"/>
    <w:rsid w:val="00E1008D"/>
    <w:rsid w:val="00E130E4"/>
    <w:rsid w:val="00E131BD"/>
    <w:rsid w:val="00E13BCE"/>
    <w:rsid w:val="00E167D8"/>
    <w:rsid w:val="00E17105"/>
    <w:rsid w:val="00E24949"/>
    <w:rsid w:val="00E25A32"/>
    <w:rsid w:val="00E32356"/>
    <w:rsid w:val="00E329BD"/>
    <w:rsid w:val="00E35575"/>
    <w:rsid w:val="00E37E65"/>
    <w:rsid w:val="00E43E15"/>
    <w:rsid w:val="00E56623"/>
    <w:rsid w:val="00E57894"/>
    <w:rsid w:val="00E5790E"/>
    <w:rsid w:val="00E63129"/>
    <w:rsid w:val="00E63A63"/>
    <w:rsid w:val="00E64327"/>
    <w:rsid w:val="00E66369"/>
    <w:rsid w:val="00E66D3D"/>
    <w:rsid w:val="00E71300"/>
    <w:rsid w:val="00E71AB0"/>
    <w:rsid w:val="00E72D04"/>
    <w:rsid w:val="00E738B0"/>
    <w:rsid w:val="00E86B1A"/>
    <w:rsid w:val="00E9109D"/>
    <w:rsid w:val="00EA0248"/>
    <w:rsid w:val="00EA7A3E"/>
    <w:rsid w:val="00EB1896"/>
    <w:rsid w:val="00EB25A8"/>
    <w:rsid w:val="00EB2C25"/>
    <w:rsid w:val="00EB3B47"/>
    <w:rsid w:val="00EB7485"/>
    <w:rsid w:val="00EB795A"/>
    <w:rsid w:val="00EC16ED"/>
    <w:rsid w:val="00EC4848"/>
    <w:rsid w:val="00EC6EA6"/>
    <w:rsid w:val="00ED030D"/>
    <w:rsid w:val="00ED1D5A"/>
    <w:rsid w:val="00ED2214"/>
    <w:rsid w:val="00ED4EC1"/>
    <w:rsid w:val="00EE4F55"/>
    <w:rsid w:val="00EE52AC"/>
    <w:rsid w:val="00F01485"/>
    <w:rsid w:val="00F04191"/>
    <w:rsid w:val="00F04288"/>
    <w:rsid w:val="00F141CF"/>
    <w:rsid w:val="00F142B4"/>
    <w:rsid w:val="00F21262"/>
    <w:rsid w:val="00F23B00"/>
    <w:rsid w:val="00F2479E"/>
    <w:rsid w:val="00F24BF8"/>
    <w:rsid w:val="00F2568D"/>
    <w:rsid w:val="00F32997"/>
    <w:rsid w:val="00F357E0"/>
    <w:rsid w:val="00F35B25"/>
    <w:rsid w:val="00F35FDC"/>
    <w:rsid w:val="00F37EB5"/>
    <w:rsid w:val="00F41966"/>
    <w:rsid w:val="00F42246"/>
    <w:rsid w:val="00F55A11"/>
    <w:rsid w:val="00F56837"/>
    <w:rsid w:val="00F62285"/>
    <w:rsid w:val="00F70F3C"/>
    <w:rsid w:val="00F71B2C"/>
    <w:rsid w:val="00F7497F"/>
    <w:rsid w:val="00F75A2B"/>
    <w:rsid w:val="00F80EBF"/>
    <w:rsid w:val="00F828E0"/>
    <w:rsid w:val="00F84A44"/>
    <w:rsid w:val="00F86105"/>
    <w:rsid w:val="00F90ED6"/>
    <w:rsid w:val="00F92D35"/>
    <w:rsid w:val="00F93451"/>
    <w:rsid w:val="00F96775"/>
    <w:rsid w:val="00FA43C9"/>
    <w:rsid w:val="00FA5026"/>
    <w:rsid w:val="00FA56C5"/>
    <w:rsid w:val="00FB56E7"/>
    <w:rsid w:val="00FB6220"/>
    <w:rsid w:val="00FB7E9F"/>
    <w:rsid w:val="00FC4E0C"/>
    <w:rsid w:val="00FC58C7"/>
    <w:rsid w:val="00FC5F2C"/>
    <w:rsid w:val="00FC67A1"/>
    <w:rsid w:val="00FD07FE"/>
    <w:rsid w:val="00FD2E97"/>
    <w:rsid w:val="00FD300D"/>
    <w:rsid w:val="00FD732F"/>
    <w:rsid w:val="00FD752D"/>
    <w:rsid w:val="00FD7BDF"/>
    <w:rsid w:val="00FE0F3E"/>
    <w:rsid w:val="00FF093E"/>
    <w:rsid w:val="00FF1078"/>
    <w:rsid w:val="00FF4D0D"/>
    <w:rsid w:val="00FF67A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5C6E82C"/>
  <w15:docId w15:val="{FD6611DA-9AAC-4512-B702-7328B48A7F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8321C"/>
    <w:pPr>
      <w:tabs>
        <w:tab w:val="left" w:pos="0"/>
      </w:tabs>
      <w:overflowPunct w:val="0"/>
      <w:autoSpaceDE w:val="0"/>
      <w:autoSpaceDN w:val="0"/>
      <w:adjustRightInd w:val="0"/>
      <w:textAlignment w:val="baseline"/>
    </w:pPr>
    <w:rPr>
      <w:rFonts w:ascii="Aptos" w:hAnsi="Aptos"/>
      <w:sz w:val="24"/>
    </w:rPr>
  </w:style>
  <w:style w:type="paragraph" w:styleId="Heading1">
    <w:name w:val="heading 1"/>
    <w:basedOn w:val="Normal"/>
    <w:qFormat/>
    <w:rsid w:val="0038321C"/>
    <w:pPr>
      <w:tabs>
        <w:tab w:val="clear" w:pos="0"/>
      </w:tabs>
      <w:spacing w:before="280"/>
      <w:outlineLvl w:val="0"/>
    </w:pPr>
    <w:rPr>
      <w:b/>
      <w:sz w:val="28"/>
    </w:rPr>
  </w:style>
  <w:style w:type="paragraph" w:styleId="Heading2">
    <w:name w:val="heading 2"/>
    <w:basedOn w:val="Normal"/>
    <w:qFormat/>
    <w:rsid w:val="0038321C"/>
    <w:pPr>
      <w:tabs>
        <w:tab w:val="clear" w:pos="0"/>
      </w:tabs>
      <w:spacing w:before="120"/>
      <w:outlineLvl w:val="1"/>
    </w:pPr>
    <w:rPr>
      <w:b/>
    </w:rPr>
  </w:style>
  <w:style w:type="paragraph" w:styleId="Heading3">
    <w:name w:val="heading 3"/>
    <w:basedOn w:val="Normal"/>
    <w:qFormat/>
    <w:pPr>
      <w:tabs>
        <w:tab w:val="clear" w:pos="0"/>
      </w:tabs>
      <w:spacing w:before="120"/>
      <w:outlineLvl w:val="2"/>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semiHidden/>
    <w:pPr>
      <w:tabs>
        <w:tab w:val="clear" w:pos="0"/>
      </w:tabs>
      <w:overflowPunct/>
      <w:autoSpaceDE/>
      <w:autoSpaceDN/>
      <w:adjustRightInd/>
      <w:ind w:left="540" w:hanging="540"/>
      <w:textAlignment w:val="auto"/>
    </w:pPr>
    <w:rPr>
      <w:szCs w:val="24"/>
    </w:rPr>
  </w:style>
  <w:style w:type="paragraph" w:styleId="Title">
    <w:name w:val="Title"/>
    <w:basedOn w:val="Normal"/>
    <w:qFormat/>
    <w:pPr>
      <w:tabs>
        <w:tab w:val="clear" w:pos="0"/>
      </w:tabs>
      <w:spacing w:after="240"/>
      <w:jc w:val="center"/>
    </w:pPr>
    <w:rPr>
      <w:rFonts w:ascii="Arial Black" w:hAnsi="Arial Black"/>
      <w:sz w:val="48"/>
    </w:rPr>
  </w:style>
  <w:style w:type="paragraph" w:customStyle="1" w:styleId="OutlineNotIndented">
    <w:name w:val="Outline (Not Indented)"/>
    <w:basedOn w:val="Normal"/>
    <w:pPr>
      <w:tabs>
        <w:tab w:val="clear" w:pos="0"/>
      </w:tabs>
    </w:pPr>
  </w:style>
  <w:style w:type="paragraph" w:customStyle="1" w:styleId="OutlineIndented">
    <w:name w:val="Outline (Indented)"/>
    <w:basedOn w:val="Normal"/>
    <w:pPr>
      <w:tabs>
        <w:tab w:val="clear" w:pos="0"/>
      </w:tabs>
    </w:pPr>
  </w:style>
  <w:style w:type="paragraph" w:customStyle="1" w:styleId="TableText">
    <w:name w:val="Table Text"/>
    <w:basedOn w:val="Normal"/>
    <w:pPr>
      <w:tabs>
        <w:tab w:val="clear" w:pos="0"/>
      </w:tabs>
      <w:jc w:val="right"/>
    </w:pPr>
  </w:style>
  <w:style w:type="paragraph" w:customStyle="1" w:styleId="NumberList">
    <w:name w:val="Number List"/>
    <w:basedOn w:val="Normal"/>
    <w:pPr>
      <w:tabs>
        <w:tab w:val="clear" w:pos="0"/>
      </w:tabs>
    </w:pPr>
  </w:style>
  <w:style w:type="paragraph" w:customStyle="1" w:styleId="FirstLineIndent">
    <w:name w:val="First Line Indent"/>
    <w:basedOn w:val="Normal"/>
    <w:pPr>
      <w:tabs>
        <w:tab w:val="clear" w:pos="0"/>
      </w:tabs>
      <w:ind w:firstLine="720"/>
    </w:pPr>
  </w:style>
  <w:style w:type="paragraph" w:customStyle="1" w:styleId="Bullet2">
    <w:name w:val="Bullet 2"/>
    <w:basedOn w:val="Normal"/>
    <w:pPr>
      <w:tabs>
        <w:tab w:val="clear" w:pos="0"/>
      </w:tabs>
    </w:pPr>
  </w:style>
  <w:style w:type="paragraph" w:customStyle="1" w:styleId="Bullet1">
    <w:name w:val="Bullet 1"/>
    <w:basedOn w:val="Normal"/>
    <w:pPr>
      <w:tabs>
        <w:tab w:val="clear" w:pos="0"/>
      </w:tabs>
    </w:pPr>
  </w:style>
  <w:style w:type="paragraph" w:customStyle="1" w:styleId="BodySingle">
    <w:name w:val="Body Single"/>
    <w:basedOn w:val="Normal"/>
    <w:pPr>
      <w:tabs>
        <w:tab w:val="clear" w:pos="0"/>
      </w:tabs>
    </w:pPr>
  </w:style>
  <w:style w:type="paragraph" w:customStyle="1" w:styleId="DefaultText">
    <w:name w:val="Default Text"/>
    <w:basedOn w:val="Normal"/>
    <w:pPr>
      <w:tabs>
        <w:tab w:val="clear" w:pos="0"/>
      </w:tabs>
    </w:pPr>
  </w:style>
  <w:style w:type="paragraph" w:styleId="BalloonText">
    <w:name w:val="Balloon Text"/>
    <w:basedOn w:val="Normal"/>
    <w:semiHidden/>
    <w:rPr>
      <w:rFonts w:ascii="Tahoma" w:hAnsi="Tahoma" w:cs="Tahoma"/>
      <w:sz w:val="16"/>
      <w:szCs w:val="16"/>
    </w:rPr>
  </w:style>
  <w:style w:type="paragraph" w:styleId="Header">
    <w:name w:val="header"/>
    <w:basedOn w:val="Normal"/>
    <w:link w:val="HeaderChar"/>
    <w:uiPriority w:val="99"/>
    <w:pPr>
      <w:keepLines/>
      <w:tabs>
        <w:tab w:val="clear" w:pos="0"/>
        <w:tab w:val="center" w:pos="4320"/>
        <w:tab w:val="right" w:pos="8640"/>
      </w:tabs>
      <w:overflowPunct/>
      <w:autoSpaceDE/>
      <w:autoSpaceDN/>
      <w:adjustRightInd/>
      <w:spacing w:after="600" w:line="180" w:lineRule="atLeast"/>
      <w:jc w:val="both"/>
      <w:textAlignment w:val="auto"/>
    </w:pPr>
    <w:rPr>
      <w:rFonts w:ascii="Arial" w:hAnsi="Arial"/>
      <w:spacing w:val="-5"/>
      <w:sz w:val="20"/>
    </w:rPr>
  </w:style>
  <w:style w:type="paragraph" w:styleId="BodyTextIndent2">
    <w:name w:val="Body Text Indent 2"/>
    <w:basedOn w:val="Normal"/>
    <w:link w:val="BodyTextIndent2Char"/>
    <w:pPr>
      <w:numPr>
        <w:ilvl w:val="12"/>
      </w:numPr>
      <w:tabs>
        <w:tab w:val="left" w:pos="336"/>
        <w:tab w:val="left" w:pos="720"/>
      </w:tabs>
      <w:ind w:left="1080" w:hanging="1080"/>
    </w:pPr>
  </w:style>
  <w:style w:type="paragraph" w:styleId="BodyTextIndent3">
    <w:name w:val="Body Text Indent 3"/>
    <w:basedOn w:val="Normal"/>
    <w:link w:val="BodyTextIndent3Char"/>
    <w:pPr>
      <w:numPr>
        <w:ilvl w:val="12"/>
      </w:numPr>
      <w:tabs>
        <w:tab w:val="left" w:pos="336"/>
        <w:tab w:val="left" w:pos="720"/>
      </w:tabs>
      <w:ind w:left="1080" w:hanging="720"/>
    </w:pPr>
  </w:style>
  <w:style w:type="character" w:customStyle="1" w:styleId="BodyTextIndent2Char">
    <w:name w:val="Body Text Indent 2 Char"/>
    <w:link w:val="BodyTextIndent2"/>
    <w:rsid w:val="00683615"/>
    <w:rPr>
      <w:sz w:val="24"/>
    </w:rPr>
  </w:style>
  <w:style w:type="character" w:customStyle="1" w:styleId="BodyTextIndent3Char">
    <w:name w:val="Body Text Indent 3 Char"/>
    <w:link w:val="BodyTextIndent3"/>
    <w:rsid w:val="002E7D80"/>
    <w:rPr>
      <w:sz w:val="24"/>
    </w:rPr>
  </w:style>
  <w:style w:type="paragraph" w:styleId="ListParagraph">
    <w:name w:val="List Paragraph"/>
    <w:basedOn w:val="Normal"/>
    <w:uiPriority w:val="34"/>
    <w:qFormat/>
    <w:rsid w:val="00D475F5"/>
    <w:pPr>
      <w:tabs>
        <w:tab w:val="clear" w:pos="0"/>
      </w:tabs>
      <w:overflowPunct/>
      <w:autoSpaceDE/>
      <w:autoSpaceDN/>
      <w:adjustRightInd/>
      <w:ind w:left="720"/>
      <w:textAlignment w:val="auto"/>
    </w:pPr>
    <w:rPr>
      <w:rFonts w:ascii="Calibri" w:eastAsia="Calibri" w:hAnsi="Calibri"/>
      <w:sz w:val="22"/>
      <w:szCs w:val="22"/>
    </w:rPr>
  </w:style>
  <w:style w:type="paragraph" w:styleId="NormalWeb">
    <w:name w:val="Normal (Web)"/>
    <w:basedOn w:val="Normal"/>
    <w:uiPriority w:val="99"/>
    <w:semiHidden/>
    <w:unhideWhenUsed/>
    <w:rsid w:val="0092279A"/>
    <w:pPr>
      <w:tabs>
        <w:tab w:val="clear" w:pos="0"/>
      </w:tabs>
      <w:overflowPunct/>
      <w:autoSpaceDE/>
      <w:autoSpaceDN/>
      <w:adjustRightInd/>
      <w:spacing w:before="100" w:beforeAutospacing="1" w:after="100" w:afterAutospacing="1"/>
      <w:textAlignment w:val="auto"/>
    </w:pPr>
    <w:rPr>
      <w:szCs w:val="24"/>
    </w:rPr>
  </w:style>
  <w:style w:type="paragraph" w:styleId="z-TopofForm">
    <w:name w:val="HTML Top of Form"/>
    <w:basedOn w:val="Normal"/>
    <w:next w:val="Normal"/>
    <w:link w:val="z-TopofFormChar"/>
    <w:hidden/>
    <w:uiPriority w:val="99"/>
    <w:semiHidden/>
    <w:unhideWhenUsed/>
    <w:rsid w:val="0092279A"/>
    <w:pPr>
      <w:pBdr>
        <w:bottom w:val="single" w:sz="6" w:space="1" w:color="auto"/>
      </w:pBdr>
      <w:tabs>
        <w:tab w:val="clear" w:pos="0"/>
      </w:tabs>
      <w:overflowPunct/>
      <w:autoSpaceDE/>
      <w:autoSpaceDN/>
      <w:adjustRightInd/>
      <w:jc w:val="center"/>
      <w:textAlignment w:val="auto"/>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92279A"/>
    <w:rPr>
      <w:rFonts w:ascii="Arial" w:hAnsi="Arial" w:cs="Arial"/>
      <w:vanish/>
      <w:sz w:val="16"/>
      <w:szCs w:val="16"/>
    </w:rPr>
  </w:style>
  <w:style w:type="character" w:customStyle="1" w:styleId="skupricelabels">
    <w:name w:val="skupricelabels"/>
    <w:basedOn w:val="DefaultParagraphFont"/>
    <w:rsid w:val="0092279A"/>
  </w:style>
  <w:style w:type="character" w:customStyle="1" w:styleId="skuprice">
    <w:name w:val="skuprice"/>
    <w:basedOn w:val="DefaultParagraphFont"/>
    <w:rsid w:val="0092279A"/>
  </w:style>
  <w:style w:type="paragraph" w:styleId="z-BottomofForm">
    <w:name w:val="HTML Bottom of Form"/>
    <w:basedOn w:val="Normal"/>
    <w:next w:val="Normal"/>
    <w:link w:val="z-BottomofFormChar"/>
    <w:hidden/>
    <w:uiPriority w:val="99"/>
    <w:unhideWhenUsed/>
    <w:rsid w:val="0092279A"/>
    <w:pPr>
      <w:pBdr>
        <w:top w:val="single" w:sz="6" w:space="1" w:color="auto"/>
      </w:pBdr>
      <w:tabs>
        <w:tab w:val="clear" w:pos="0"/>
      </w:tabs>
      <w:overflowPunct/>
      <w:autoSpaceDE/>
      <w:autoSpaceDN/>
      <w:adjustRightInd/>
      <w:jc w:val="center"/>
      <w:textAlignment w:val="auto"/>
    </w:pPr>
    <w:rPr>
      <w:rFonts w:ascii="Arial" w:hAnsi="Arial" w:cs="Arial"/>
      <w:vanish/>
      <w:sz w:val="16"/>
      <w:szCs w:val="16"/>
    </w:rPr>
  </w:style>
  <w:style w:type="character" w:customStyle="1" w:styleId="z-BottomofFormChar">
    <w:name w:val="z-Bottom of Form Char"/>
    <w:basedOn w:val="DefaultParagraphFont"/>
    <w:link w:val="z-BottomofForm"/>
    <w:uiPriority w:val="99"/>
    <w:rsid w:val="0092279A"/>
    <w:rPr>
      <w:rFonts w:ascii="Arial" w:hAnsi="Arial" w:cs="Arial"/>
      <w:vanish/>
      <w:sz w:val="16"/>
      <w:szCs w:val="16"/>
    </w:rPr>
  </w:style>
  <w:style w:type="character" w:styleId="Hyperlink">
    <w:name w:val="Hyperlink"/>
    <w:basedOn w:val="DefaultParagraphFont"/>
    <w:uiPriority w:val="99"/>
    <w:unhideWhenUsed/>
    <w:rsid w:val="00345C5D"/>
    <w:rPr>
      <w:color w:val="0000FF" w:themeColor="hyperlink"/>
      <w:u w:val="single"/>
    </w:rPr>
  </w:style>
  <w:style w:type="paragraph" w:styleId="Footer">
    <w:name w:val="footer"/>
    <w:basedOn w:val="Normal"/>
    <w:link w:val="FooterChar"/>
    <w:uiPriority w:val="99"/>
    <w:unhideWhenUsed/>
    <w:rsid w:val="0047373A"/>
    <w:pPr>
      <w:tabs>
        <w:tab w:val="clear" w:pos="0"/>
        <w:tab w:val="center" w:pos="4680"/>
        <w:tab w:val="right" w:pos="9360"/>
      </w:tabs>
    </w:pPr>
  </w:style>
  <w:style w:type="character" w:customStyle="1" w:styleId="FooterChar">
    <w:name w:val="Footer Char"/>
    <w:basedOn w:val="DefaultParagraphFont"/>
    <w:link w:val="Footer"/>
    <w:uiPriority w:val="99"/>
    <w:rsid w:val="0047373A"/>
    <w:rPr>
      <w:sz w:val="24"/>
    </w:rPr>
  </w:style>
  <w:style w:type="character" w:customStyle="1" w:styleId="HeaderChar">
    <w:name w:val="Header Char"/>
    <w:basedOn w:val="DefaultParagraphFont"/>
    <w:link w:val="Header"/>
    <w:uiPriority w:val="99"/>
    <w:rsid w:val="0047373A"/>
    <w:rPr>
      <w:rFonts w:ascii="Arial" w:hAnsi="Arial"/>
      <w:spacing w:val="-5"/>
    </w:rPr>
  </w:style>
  <w:style w:type="paragraph" w:styleId="TOCHeading">
    <w:name w:val="TOC Heading"/>
    <w:basedOn w:val="Heading1"/>
    <w:next w:val="Normal"/>
    <w:uiPriority w:val="39"/>
    <w:semiHidden/>
    <w:unhideWhenUsed/>
    <w:qFormat/>
    <w:rsid w:val="0003288D"/>
    <w:pPr>
      <w:keepNext/>
      <w:keepLines/>
      <w:overflowPunct/>
      <w:autoSpaceDE/>
      <w:autoSpaceDN/>
      <w:adjustRightInd/>
      <w:spacing w:before="480" w:line="276" w:lineRule="auto"/>
      <w:textAlignment w:val="auto"/>
      <w:outlineLvl w:val="9"/>
    </w:pPr>
    <w:rPr>
      <w:rFonts w:asciiTheme="majorHAnsi" w:eastAsiaTheme="majorEastAsia" w:hAnsiTheme="majorHAnsi" w:cstheme="majorBidi"/>
      <w:b w:val="0"/>
      <w:bCs/>
      <w:color w:val="365F91" w:themeColor="accent1" w:themeShade="BF"/>
      <w:szCs w:val="28"/>
      <w:lang w:eastAsia="ja-JP"/>
    </w:rPr>
  </w:style>
  <w:style w:type="paragraph" w:styleId="TOC1">
    <w:name w:val="toc 1"/>
    <w:basedOn w:val="Normal"/>
    <w:next w:val="Normal"/>
    <w:autoRedefine/>
    <w:uiPriority w:val="39"/>
    <w:unhideWhenUsed/>
    <w:qFormat/>
    <w:rsid w:val="00D479E4"/>
    <w:pPr>
      <w:tabs>
        <w:tab w:val="clear" w:pos="0"/>
      </w:tabs>
      <w:spacing w:after="100"/>
    </w:pPr>
  </w:style>
  <w:style w:type="paragraph" w:styleId="TOC2">
    <w:name w:val="toc 2"/>
    <w:basedOn w:val="Normal"/>
    <w:next w:val="Normal"/>
    <w:autoRedefine/>
    <w:uiPriority w:val="39"/>
    <w:unhideWhenUsed/>
    <w:qFormat/>
    <w:rsid w:val="0003288D"/>
    <w:pPr>
      <w:tabs>
        <w:tab w:val="clear" w:pos="0"/>
      </w:tabs>
      <w:overflowPunct/>
      <w:autoSpaceDE/>
      <w:autoSpaceDN/>
      <w:adjustRightInd/>
      <w:spacing w:after="100" w:line="276" w:lineRule="auto"/>
      <w:ind w:left="220"/>
      <w:textAlignment w:val="auto"/>
    </w:pPr>
    <w:rPr>
      <w:rFonts w:asciiTheme="minorHAnsi" w:eastAsiaTheme="minorEastAsia" w:hAnsiTheme="minorHAnsi" w:cstheme="minorBidi"/>
      <w:sz w:val="22"/>
      <w:szCs w:val="22"/>
    </w:rPr>
  </w:style>
  <w:style w:type="paragraph" w:styleId="TOC3">
    <w:name w:val="toc 3"/>
    <w:basedOn w:val="Normal"/>
    <w:next w:val="Normal"/>
    <w:autoRedefine/>
    <w:uiPriority w:val="39"/>
    <w:unhideWhenUsed/>
    <w:qFormat/>
    <w:rsid w:val="0003288D"/>
    <w:pPr>
      <w:tabs>
        <w:tab w:val="clear" w:pos="0"/>
      </w:tabs>
      <w:overflowPunct/>
      <w:autoSpaceDE/>
      <w:autoSpaceDN/>
      <w:adjustRightInd/>
      <w:spacing w:after="100" w:line="276" w:lineRule="auto"/>
      <w:ind w:left="440"/>
      <w:textAlignment w:val="auto"/>
    </w:pPr>
    <w:rPr>
      <w:rFonts w:asciiTheme="minorHAnsi" w:eastAsiaTheme="minorEastAsia" w:hAnsiTheme="minorHAnsi" w:cstheme="minorBidi"/>
      <w:sz w:val="22"/>
      <w:szCs w:val="22"/>
    </w:rPr>
  </w:style>
  <w:style w:type="paragraph" w:styleId="TOC4">
    <w:name w:val="toc 4"/>
    <w:basedOn w:val="Normal"/>
    <w:next w:val="Normal"/>
    <w:autoRedefine/>
    <w:uiPriority w:val="39"/>
    <w:unhideWhenUsed/>
    <w:rsid w:val="0003288D"/>
    <w:pPr>
      <w:tabs>
        <w:tab w:val="clear" w:pos="0"/>
      </w:tabs>
      <w:overflowPunct/>
      <w:autoSpaceDE/>
      <w:autoSpaceDN/>
      <w:adjustRightInd/>
      <w:spacing w:after="100" w:line="276" w:lineRule="auto"/>
      <w:ind w:left="660"/>
      <w:textAlignment w:val="auto"/>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03288D"/>
    <w:pPr>
      <w:tabs>
        <w:tab w:val="clear" w:pos="0"/>
      </w:tabs>
      <w:overflowPunct/>
      <w:autoSpaceDE/>
      <w:autoSpaceDN/>
      <w:adjustRightInd/>
      <w:spacing w:after="100" w:line="276" w:lineRule="auto"/>
      <w:ind w:left="880"/>
      <w:textAlignment w:val="auto"/>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03288D"/>
    <w:pPr>
      <w:tabs>
        <w:tab w:val="clear" w:pos="0"/>
      </w:tabs>
      <w:overflowPunct/>
      <w:autoSpaceDE/>
      <w:autoSpaceDN/>
      <w:adjustRightInd/>
      <w:spacing w:after="100" w:line="276"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03288D"/>
    <w:pPr>
      <w:tabs>
        <w:tab w:val="clear" w:pos="0"/>
      </w:tabs>
      <w:overflowPunct/>
      <w:autoSpaceDE/>
      <w:autoSpaceDN/>
      <w:adjustRightInd/>
      <w:spacing w:after="100" w:line="276" w:lineRule="auto"/>
      <w:ind w:left="1320"/>
      <w:textAlignment w:val="auto"/>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03288D"/>
    <w:pPr>
      <w:tabs>
        <w:tab w:val="clear" w:pos="0"/>
      </w:tabs>
      <w:overflowPunct/>
      <w:autoSpaceDE/>
      <w:autoSpaceDN/>
      <w:adjustRightInd/>
      <w:spacing w:after="100" w:line="276" w:lineRule="auto"/>
      <w:ind w:left="1540"/>
      <w:textAlignment w:val="auto"/>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03288D"/>
    <w:pPr>
      <w:tabs>
        <w:tab w:val="clear" w:pos="0"/>
      </w:tabs>
      <w:overflowPunct/>
      <w:autoSpaceDE/>
      <w:autoSpaceDN/>
      <w:adjustRightInd/>
      <w:spacing w:after="100" w:line="276" w:lineRule="auto"/>
      <w:ind w:left="1760"/>
      <w:textAlignment w:val="auto"/>
    </w:pPr>
    <w:rPr>
      <w:rFonts w:asciiTheme="minorHAnsi" w:eastAsiaTheme="minorEastAsia" w:hAnsiTheme="minorHAnsi" w:cstheme="minorBidi"/>
      <w:sz w:val="22"/>
      <w:szCs w:val="22"/>
    </w:rPr>
  </w:style>
  <w:style w:type="table" w:styleId="TableGrid">
    <w:name w:val="Table Grid"/>
    <w:basedOn w:val="TableNormal"/>
    <w:uiPriority w:val="59"/>
    <w:rsid w:val="000268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684B54"/>
    <w:rPr>
      <w:color w:val="808080"/>
    </w:rPr>
  </w:style>
  <w:style w:type="paragraph" w:styleId="NoSpacing">
    <w:name w:val="No Spacing"/>
    <w:link w:val="NoSpacingChar"/>
    <w:uiPriority w:val="1"/>
    <w:qFormat/>
    <w:rsid w:val="008C0616"/>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8C0616"/>
    <w:rPr>
      <w:rFonts w:asciiTheme="minorHAnsi" w:eastAsiaTheme="minorEastAsia" w:hAnsiTheme="minorHAnsi" w:cstheme="minorBidi"/>
      <w:sz w:val="22"/>
      <w:szCs w:val="22"/>
    </w:rPr>
  </w:style>
  <w:style w:type="character" w:styleId="UnresolvedMention">
    <w:name w:val="Unresolved Mention"/>
    <w:basedOn w:val="DefaultParagraphFont"/>
    <w:uiPriority w:val="99"/>
    <w:semiHidden/>
    <w:unhideWhenUsed/>
    <w:rsid w:val="00460109"/>
    <w:rPr>
      <w:color w:val="605E5C"/>
      <w:shd w:val="clear" w:color="auto" w:fill="E1DFDD"/>
    </w:rPr>
  </w:style>
  <w:style w:type="paragraph" w:styleId="Caption">
    <w:name w:val="caption"/>
    <w:basedOn w:val="Normal"/>
    <w:next w:val="Normal"/>
    <w:uiPriority w:val="35"/>
    <w:unhideWhenUsed/>
    <w:qFormat/>
    <w:rsid w:val="00CE39BF"/>
    <w:pPr>
      <w:spacing w:after="200"/>
    </w:pPr>
    <w:rPr>
      <w:i/>
      <w:iCs/>
      <w:color w:val="1F497D"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17961264">
      <w:bodyDiv w:val="1"/>
      <w:marLeft w:val="0"/>
      <w:marRight w:val="0"/>
      <w:marTop w:val="0"/>
      <w:marBottom w:val="0"/>
      <w:divBdr>
        <w:top w:val="none" w:sz="0" w:space="0" w:color="auto"/>
        <w:left w:val="none" w:sz="0" w:space="0" w:color="auto"/>
        <w:bottom w:val="none" w:sz="0" w:space="0" w:color="auto"/>
        <w:right w:val="none" w:sz="0" w:space="0" w:color="auto"/>
      </w:divBdr>
    </w:div>
    <w:div w:id="1436750364">
      <w:bodyDiv w:val="1"/>
      <w:marLeft w:val="0"/>
      <w:marRight w:val="0"/>
      <w:marTop w:val="0"/>
      <w:marBottom w:val="0"/>
      <w:divBdr>
        <w:top w:val="none" w:sz="0" w:space="0" w:color="auto"/>
        <w:left w:val="none" w:sz="0" w:space="0" w:color="auto"/>
        <w:bottom w:val="none" w:sz="0" w:space="0" w:color="auto"/>
        <w:right w:val="none" w:sz="0" w:space="0" w:color="auto"/>
      </w:divBdr>
    </w:div>
    <w:div w:id="1655184269">
      <w:bodyDiv w:val="1"/>
      <w:marLeft w:val="0"/>
      <w:marRight w:val="0"/>
      <w:marTop w:val="0"/>
      <w:marBottom w:val="0"/>
      <w:divBdr>
        <w:top w:val="none" w:sz="0" w:space="0" w:color="auto"/>
        <w:left w:val="none" w:sz="0" w:space="0" w:color="auto"/>
        <w:bottom w:val="none" w:sz="0" w:space="0" w:color="auto"/>
        <w:right w:val="none" w:sz="0" w:space="0" w:color="auto"/>
      </w:divBdr>
      <w:divsChild>
        <w:div w:id="550387673">
          <w:marLeft w:val="0"/>
          <w:marRight w:val="0"/>
          <w:marTop w:val="0"/>
          <w:marBottom w:val="0"/>
          <w:divBdr>
            <w:top w:val="none" w:sz="0" w:space="0" w:color="auto"/>
            <w:left w:val="none" w:sz="0" w:space="0" w:color="auto"/>
            <w:bottom w:val="none" w:sz="0" w:space="0" w:color="auto"/>
            <w:right w:val="none" w:sz="0" w:space="0" w:color="auto"/>
          </w:divBdr>
        </w:div>
      </w:divsChild>
    </w:div>
    <w:div w:id="1939748773">
      <w:bodyDiv w:val="1"/>
      <w:marLeft w:val="0"/>
      <w:marRight w:val="0"/>
      <w:marTop w:val="0"/>
      <w:marBottom w:val="0"/>
      <w:divBdr>
        <w:top w:val="none" w:sz="0" w:space="0" w:color="auto"/>
        <w:left w:val="none" w:sz="0" w:space="0" w:color="auto"/>
        <w:bottom w:val="none" w:sz="0" w:space="0" w:color="auto"/>
        <w:right w:val="none" w:sz="0" w:space="0" w:color="auto"/>
      </w:divBdr>
    </w:div>
    <w:div w:id="1983340748">
      <w:bodyDiv w:val="1"/>
      <w:marLeft w:val="0"/>
      <w:marRight w:val="0"/>
      <w:marTop w:val="0"/>
      <w:marBottom w:val="0"/>
      <w:divBdr>
        <w:top w:val="none" w:sz="0" w:space="0" w:color="auto"/>
        <w:left w:val="none" w:sz="0" w:space="0" w:color="auto"/>
        <w:bottom w:val="none" w:sz="0" w:space="0" w:color="auto"/>
        <w:right w:val="none" w:sz="0" w:space="0" w:color="auto"/>
      </w:divBdr>
    </w:div>
    <w:div w:id="2008750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mailto:parts@percival-scientific.com" TargetMode="External"/><Relationship Id="rId18" Type="http://schemas.openxmlformats.org/officeDocument/2006/relationships/image" Target="media/image8.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1.svg"/><Relationship Id="rId7" Type="http://schemas.openxmlformats.org/officeDocument/2006/relationships/endnotes" Target="endnotes.xml"/><Relationship Id="rId12" Type="http://schemas.openxmlformats.org/officeDocument/2006/relationships/hyperlink" Target="mailto:customerservice@percival-scientific.com" TargetMode="External"/><Relationship Id="rId17" Type="http://schemas.openxmlformats.org/officeDocument/2006/relationships/image" Target="media/image7.sv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sv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5.JPG"/><Relationship Id="rId23" Type="http://schemas.openxmlformats.org/officeDocument/2006/relationships/hyperlink" Target="mailto:customerservice@percival-scientific.com" TargetMode="External"/><Relationship Id="rId10" Type="http://schemas.openxmlformats.org/officeDocument/2006/relationships/image" Target="media/image2.png"/><Relationship Id="rId19" Type="http://schemas.openxmlformats.org/officeDocument/2006/relationships/image" Target="media/image9.svg"/><Relationship Id="rId4" Type="http://schemas.openxmlformats.org/officeDocument/2006/relationships/settings" Target="settings.xml"/><Relationship Id="rId9" Type="http://schemas.openxmlformats.org/officeDocument/2006/relationships/hyperlink" Target="http://www.percival-scientific.com" TargetMode="External"/><Relationship Id="rId14" Type="http://schemas.openxmlformats.org/officeDocument/2006/relationships/image" Target="media/image4.jpg"/><Relationship Id="rId22" Type="http://schemas.openxmlformats.org/officeDocument/2006/relationships/hyperlink" Target="mailto:parts@percival-scientific.com" TargetMode="External"/><Relationship Id="rId27"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DAD4BC-F49B-4750-863A-1A53670375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296</TotalTime>
  <Pages>12</Pages>
  <Words>1512</Words>
  <Characters>8621</Characters>
  <Application>Microsoft Office Word</Application>
  <DocSecurity>0</DocSecurity>
  <Lines>71</Lines>
  <Paragraphs>20</Paragraphs>
  <ScaleCrop>false</ScaleCrop>
  <HeadingPairs>
    <vt:vector size="2" baseType="variant">
      <vt:variant>
        <vt:lpstr>Title</vt:lpstr>
      </vt:variant>
      <vt:variant>
        <vt:i4>1</vt:i4>
      </vt:variant>
    </vt:vector>
  </HeadingPairs>
  <TitlesOfParts>
    <vt:vector size="1" baseType="lpstr">
      <vt:lpstr>Q10 User Manual</vt:lpstr>
    </vt:vector>
  </TitlesOfParts>
  <Manager>dkiekhaefer</Manager>
  <Company>Percival Scientific, Inc.</Company>
  <LinksUpToDate>false</LinksUpToDate>
  <CharactersWithSpaces>10113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Q10 User Manual</dc:title>
  <dc:subject>Q10</dc:subject>
  <dc:creator>dkiekhaefer</dc:creator>
  <cp:keywords>Q10;Manual</cp:keywords>
  <cp:lastModifiedBy>Hasin Khan</cp:lastModifiedBy>
  <cp:revision>43</cp:revision>
  <cp:lastPrinted>2024-12-09T20:57:00Z</cp:lastPrinted>
  <dcterms:created xsi:type="dcterms:W3CDTF">2024-11-07T19:43:00Z</dcterms:created>
  <dcterms:modified xsi:type="dcterms:W3CDTF">2024-12-10T18:04:00Z</dcterms:modified>
</cp:coreProperties>
</file>